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A902B5" w:rsidRDefault="00C36DD2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E12F26" w:rsidRPr="00A902B5" w:rsidRDefault="00C36DD2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К РАБОЧЕЙ ПРОГРАММЕ УЧЕБНОЙ ДИСЦИПЛИНЫ </w:t>
      </w:r>
    </w:p>
    <w:p w:rsidR="004D1575" w:rsidRPr="004D1575" w:rsidRDefault="004D1575" w:rsidP="004D157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4D1575">
        <w:rPr>
          <w:rFonts w:ascii="Times New Roman" w:hAnsi="Times New Roman" w:cs="Times New Roman"/>
          <w:sz w:val="24"/>
          <w:szCs w:val="24"/>
        </w:rPr>
        <w:t xml:space="preserve">ПМ.01 «ИНФОРМАЦИОННО-ДОКУМЕНТАЦИОННАЯ </w:t>
      </w:r>
    </w:p>
    <w:p w:rsidR="00E12F26" w:rsidRPr="00A902B5" w:rsidRDefault="004D1575" w:rsidP="004D157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4D1575">
        <w:rPr>
          <w:rFonts w:ascii="Times New Roman" w:hAnsi="Times New Roman" w:cs="Times New Roman"/>
          <w:sz w:val="24"/>
          <w:szCs w:val="24"/>
        </w:rPr>
        <w:t>ДЕЯТЕЛЬНОСТЬ»</w:t>
      </w:r>
    </w:p>
    <w:p w:rsidR="00E12F26" w:rsidRPr="00A902B5" w:rsidRDefault="006A1B07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4D1575" w:rsidRPr="004D1575">
        <w:rPr>
          <w:rFonts w:ascii="Times New Roman" w:hAnsi="Times New Roman" w:cs="Times New Roman"/>
          <w:sz w:val="24"/>
          <w:szCs w:val="24"/>
        </w:rPr>
        <w:t>46.01.01 «Секретарь»</w:t>
      </w:r>
      <w:r w:rsidRPr="00A902B5">
        <w:rPr>
          <w:rFonts w:ascii="Times New Roman" w:hAnsi="Times New Roman" w:cs="Times New Roman"/>
          <w:sz w:val="24"/>
          <w:szCs w:val="24"/>
        </w:rPr>
        <w:t xml:space="preserve"> сроком обучения 10 месяцев</w:t>
      </w:r>
    </w:p>
    <w:p w:rsidR="006A1B07" w:rsidRPr="00A902B5" w:rsidRDefault="006A1B07" w:rsidP="00A902B5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E12F26" w:rsidRPr="00A902B5" w:rsidRDefault="00E12F26" w:rsidP="00A902B5">
      <w:pPr>
        <w:pStyle w:val="a4"/>
        <w:numPr>
          <w:ilvl w:val="0"/>
          <w:numId w:val="3"/>
        </w:numPr>
        <w:tabs>
          <w:tab w:val="left" w:pos="-126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2B5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основной профессиональной образовательной программы (ОПОП) </w:t>
      </w:r>
    </w:p>
    <w:p w:rsidR="00304C5C" w:rsidRPr="004D1575" w:rsidRDefault="00304C5C" w:rsidP="004D1575">
      <w:pPr>
        <w:pStyle w:val="a4"/>
        <w:tabs>
          <w:tab w:val="left" w:pos="-126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2B5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является частью основной профессиональной образовательной программы по профессии СПО в соответствии с ФГОС по профессии СПО </w:t>
      </w:r>
      <w:r w:rsidR="004D1575" w:rsidRPr="004D1575">
        <w:rPr>
          <w:rFonts w:ascii="Times New Roman" w:hAnsi="Times New Roman" w:cs="Times New Roman"/>
          <w:sz w:val="24"/>
          <w:szCs w:val="24"/>
        </w:rPr>
        <w:t>46.01.01 «Секретарь»</w:t>
      </w:r>
      <w:r w:rsidR="004D1575">
        <w:rPr>
          <w:rFonts w:ascii="Times New Roman" w:hAnsi="Times New Roman" w:cs="Times New Roman"/>
          <w:sz w:val="24"/>
          <w:szCs w:val="24"/>
        </w:rPr>
        <w:t xml:space="preserve"> </w:t>
      </w:r>
      <w:r w:rsidRPr="00A902B5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</w:t>
      </w:r>
      <w:r w:rsidR="004D1575" w:rsidRPr="004D1575">
        <w:t xml:space="preserve"> </w:t>
      </w:r>
      <w:r w:rsidR="004D1575" w:rsidRPr="004D1575">
        <w:rPr>
          <w:rFonts w:ascii="Times New Roman" w:hAnsi="Times New Roman" w:cs="Times New Roman"/>
          <w:sz w:val="24"/>
          <w:szCs w:val="24"/>
        </w:rPr>
        <w:t>Информационно-документационная деятельность</w:t>
      </w:r>
    </w:p>
    <w:p w:rsidR="00F93183" w:rsidRPr="00A902B5" w:rsidRDefault="00F93183" w:rsidP="00A902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F26" w:rsidRPr="00A902B5" w:rsidRDefault="00E12F26" w:rsidP="00A902B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2B5">
        <w:rPr>
          <w:rFonts w:ascii="Times New Roman" w:hAnsi="Times New Roman" w:cs="Times New Roman"/>
          <w:b/>
          <w:sz w:val="24"/>
          <w:szCs w:val="24"/>
        </w:rPr>
        <w:t>Цель изучения дисциплины</w:t>
      </w:r>
      <w:r w:rsidR="00304C5C" w:rsidRPr="00A902B5">
        <w:rPr>
          <w:rFonts w:ascii="Times New Roman" w:hAnsi="Times New Roman" w:cs="Times New Roman"/>
          <w:b/>
          <w:sz w:val="24"/>
          <w:szCs w:val="24"/>
        </w:rPr>
        <w:t>:</w:t>
      </w:r>
    </w:p>
    <w:p w:rsidR="004D1575" w:rsidRPr="004D1575" w:rsidRDefault="004D1575" w:rsidP="004D1575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1575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обучающихся в ходе освоения профессионального модуля должен:</w:t>
      </w:r>
    </w:p>
    <w:p w:rsidR="004D1575" w:rsidRPr="004D1575" w:rsidRDefault="004D1575" w:rsidP="004D1575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</w:rPr>
      </w:pPr>
      <w:r w:rsidRPr="004D1575">
        <w:rPr>
          <w:rFonts w:ascii="Times New Roman" w:eastAsia="Times New Roman" w:hAnsi="Times New Roman" w:cs="Times New Roman"/>
          <w:b/>
        </w:rPr>
        <w:t>иметь практический опыт:</w:t>
      </w:r>
    </w:p>
    <w:p w:rsidR="004D1575" w:rsidRPr="004D1575" w:rsidRDefault="004D1575" w:rsidP="004D1575">
      <w:pPr>
        <w:numPr>
          <w:ilvl w:val="0"/>
          <w:numId w:val="7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426" w:hanging="397"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информационно-документационного обеспечения управленческой деятельности в структуре организации;</w:t>
      </w:r>
    </w:p>
    <w:p w:rsidR="004D1575" w:rsidRPr="004D1575" w:rsidRDefault="004D1575" w:rsidP="004D1575">
      <w:pPr>
        <w:numPr>
          <w:ilvl w:val="0"/>
          <w:numId w:val="7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426" w:hanging="397"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 xml:space="preserve">использования информационных технологий и средств оргтехники в документационном обеспечении управления; </w:t>
      </w:r>
    </w:p>
    <w:p w:rsidR="004D1575" w:rsidRPr="004D1575" w:rsidRDefault="004D1575" w:rsidP="004D15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D1575" w:rsidRPr="004D1575" w:rsidRDefault="004D1575" w:rsidP="004D15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1575">
        <w:rPr>
          <w:rFonts w:ascii="Times New Roman" w:eastAsia="Times New Roman" w:hAnsi="Times New Roman" w:cs="Times New Roman"/>
          <w:b/>
        </w:rPr>
        <w:t>уметь: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пользоваться нормативными методическими документами по документационному обеспечению управления;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организовывать работу службы документационного обеспечения управления;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определять нормы времени на делопроизводственные операции;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конструировать различные виды бланков служебных документов;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составлять, редактировать и оформлять организационно-распорядительные документы организации;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вести работу с документами (экспедиционную обработку, регистрацию, контроль исполнения, справочно-информационную работу);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составлять и оформлять номенклатуру дел организации;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формировать дела в соответствии с номенклатурой дел;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проводить текущее хранение документов;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подготавливать дела к передаче на архивное хранение;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использовать организационную технику в профессиональной деятельности;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пользоваться терминологией деловой речи;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пользоваться современными словарями и справочными изданиями по русскому языку и практической стилистике;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отслеживать логическую последовательность построения официально-деловых текстов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документов, производить проверку фактического материала;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правильно употреблять корректурные знаки в ходе правки официально-деловых текстов, редактировать служебные документы;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подготавливать документы различной степени сложности;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использовать информационные технологии при документировании и организации работы с документами;</w:t>
      </w:r>
    </w:p>
    <w:p w:rsidR="004D1575" w:rsidRPr="004D1575" w:rsidRDefault="004D1575" w:rsidP="004D15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обеспечивать качество выполняемых работ;</w:t>
      </w:r>
    </w:p>
    <w:p w:rsidR="004D1575" w:rsidRPr="004D1575" w:rsidRDefault="004D1575" w:rsidP="004D1575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575">
        <w:rPr>
          <w:rFonts w:ascii="Times New Roman" w:eastAsia="Times New Roman" w:hAnsi="Times New Roman" w:cs="Times New Roman"/>
          <w:i/>
          <w:sz w:val="24"/>
          <w:szCs w:val="24"/>
        </w:rPr>
        <w:t>вести работу с документами с использование баз данных (регистрацию, контроль исполнения);</w:t>
      </w:r>
    </w:p>
    <w:p w:rsidR="004D1575" w:rsidRPr="004D1575" w:rsidRDefault="004D1575" w:rsidP="004D1575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575">
        <w:rPr>
          <w:rFonts w:ascii="Times New Roman" w:eastAsia="Times New Roman" w:hAnsi="Times New Roman" w:cs="Times New Roman"/>
          <w:i/>
          <w:sz w:val="24"/>
          <w:szCs w:val="24"/>
        </w:rPr>
        <w:t>создавать базы данных для электронного документооборота организации;</w:t>
      </w:r>
    </w:p>
    <w:p w:rsidR="004D1575" w:rsidRPr="004D1575" w:rsidRDefault="004D1575" w:rsidP="004D1575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57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использовать организационную технику в профессиональной деятельности;</w:t>
      </w:r>
    </w:p>
    <w:p w:rsidR="004D1575" w:rsidRPr="004D1575" w:rsidRDefault="004D1575" w:rsidP="004D1575">
      <w:pPr>
        <w:widowControl w:val="0"/>
        <w:autoSpaceDE w:val="0"/>
        <w:autoSpaceDN w:val="0"/>
        <w:adjustRightInd w:val="0"/>
        <w:spacing w:after="0" w:line="274" w:lineRule="exact"/>
        <w:ind w:left="426"/>
        <w:rPr>
          <w:rFonts w:ascii="Times New Roman" w:eastAsia="Times New Roman" w:hAnsi="Times New Roman" w:cs="Times New Roman"/>
        </w:rPr>
      </w:pPr>
    </w:p>
    <w:p w:rsidR="004D1575" w:rsidRPr="004D1575" w:rsidRDefault="004D1575" w:rsidP="004D15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  <w:b/>
        </w:rPr>
        <w:t>знать</w:t>
      </w:r>
      <w:r w:rsidRPr="004D1575">
        <w:rPr>
          <w:rFonts w:ascii="Times New Roman" w:eastAsia="Times New Roman" w:hAnsi="Times New Roman" w:cs="Times New Roman"/>
        </w:rPr>
        <w:t>: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терминологию делопроизводства;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нормативные методические документы по документационному обеспечению управления;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требования к организации информационно-документационного обслуживания;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классификацию служебных документов;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единые требования и правила оформления документов в соответствии с ГОСТ;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виды и состав бланков служебных документов, требования к их конструированию;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общие требования к содержанию текстов служебных документов, формы изложения текстов;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основные группы организационно-распорядительных документов, отличительные особенности их оформления;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этапы составления служебных документов;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4D1575">
        <w:rPr>
          <w:rFonts w:ascii="Times New Roman" w:eastAsia="Times New Roman" w:hAnsi="Times New Roman" w:cs="Times New Roman"/>
        </w:rPr>
        <w:t>способы документирования;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" w:eastAsia="Times New Roman" w:hAnsi="Times New Roman" w:cs="Times New Roman"/>
        </w:rPr>
        <w:t xml:space="preserve">требования к организации документооборота </w:t>
      </w: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организации;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общие правила и формы регистрации документов;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технологический процесс контроля за исполнением поручений руководителя;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правила и этапы составления и оформления номенклатуры дел организации;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требования к формированию дел в соответствии с номенклатурой дел, особенности систематизации отдельных видов документов;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правила текущего хранения дел в организации;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этапы подготовки дел к сдаче на архивное хранение;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правила организации архивного хранения дел;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современные виды организационной техники: назначение, правила эксплуатации и технического обслуживания;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компьютерную технику и современные информационные технологии, применяемые при документировании и организации работы с документами;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"слепой" десятипальцевый метод печати;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правила орфографии и пунктуации русского языка;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функциональные стили русского литературного языка и их особенности;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современные нормы произношения;</w:t>
      </w:r>
    </w:p>
    <w:p w:rsidR="004D1575" w:rsidRPr="004D1575" w:rsidRDefault="004D1575" w:rsidP="004D15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sz w:val="24"/>
          <w:szCs w:val="24"/>
        </w:rPr>
      </w:pPr>
      <w:r w:rsidRPr="004D1575">
        <w:rPr>
          <w:rFonts w:ascii="Times New Roman CYR" w:eastAsia="Times New Roman" w:hAnsi="Times New Roman CYR" w:cs="Times New Roman CYR"/>
          <w:sz w:val="24"/>
          <w:szCs w:val="24"/>
        </w:rPr>
        <w:t>основные правила пользования словарями и справочными изданиями по русскому языку и практической стилистике;</w:t>
      </w:r>
    </w:p>
    <w:p w:rsidR="004D1575" w:rsidRPr="004D1575" w:rsidRDefault="004D1575" w:rsidP="004D1575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D1575">
        <w:rPr>
          <w:rFonts w:ascii="Times New Roman" w:eastAsia="Times New Roman" w:hAnsi="Times New Roman" w:cs="Times New Roman"/>
          <w:sz w:val="24"/>
          <w:szCs w:val="24"/>
        </w:rPr>
        <w:t>требования к качеству выполняемых работ;</w:t>
      </w:r>
    </w:p>
    <w:p w:rsidR="004D1575" w:rsidRPr="004D1575" w:rsidRDefault="004D1575" w:rsidP="004D1575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283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575">
        <w:rPr>
          <w:rFonts w:ascii="Times New Roman" w:eastAsia="Times New Roman" w:hAnsi="Times New Roman" w:cs="Times New Roman"/>
          <w:i/>
          <w:sz w:val="24"/>
          <w:szCs w:val="24"/>
        </w:rPr>
        <w:t>правила формирования и использования баз данных;</w:t>
      </w:r>
    </w:p>
    <w:p w:rsidR="004D1575" w:rsidRPr="004D1575" w:rsidRDefault="004D1575" w:rsidP="004D1575">
      <w:pPr>
        <w:numPr>
          <w:ilvl w:val="0"/>
          <w:numId w:val="10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4D1575">
        <w:rPr>
          <w:rFonts w:ascii="Times New Roman" w:eastAsia="Times New Roman" w:hAnsi="Times New Roman" w:cs="Times New Roman"/>
          <w:i/>
          <w:sz w:val="24"/>
          <w:szCs w:val="24"/>
        </w:rPr>
        <w:t>правила создания и ведения баз данных служебных документов в организации.</w:t>
      </w:r>
    </w:p>
    <w:p w:rsidR="004D1575" w:rsidRDefault="004D1575" w:rsidP="004D157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1575" w:rsidRDefault="004D1575" w:rsidP="004D1575">
      <w:pPr>
        <w:widowControl w:val="0"/>
        <w:tabs>
          <w:tab w:val="left" w:pos="709"/>
        </w:tabs>
        <w:suppressAutoHyphens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575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4D1575">
        <w:rPr>
          <w:rFonts w:ascii="Times New Roman" w:hAnsi="Times New Roman" w:cs="Times New Roman"/>
          <w:b/>
          <w:sz w:val="24"/>
          <w:szCs w:val="24"/>
        </w:rPr>
        <w:t>Информационно-документационная деятельность</w:t>
      </w:r>
      <w:r w:rsidRPr="004D1575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  <w:r>
        <w:rPr>
          <w:rFonts w:ascii="Times New Roman" w:hAnsi="Times New Roman" w:cs="Times New Roman"/>
          <w:sz w:val="24"/>
          <w:szCs w:val="24"/>
        </w:rPr>
        <w:t xml:space="preserve"> ОК01-10, ПК 1.1-1.5, ЛР1-23</w:t>
      </w:r>
    </w:p>
    <w:p w:rsidR="004D1575" w:rsidRDefault="004D15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1575" w:rsidRPr="004D1575" w:rsidRDefault="004D1575" w:rsidP="004D1575">
      <w:pPr>
        <w:widowControl w:val="0"/>
        <w:tabs>
          <w:tab w:val="left" w:pos="709"/>
        </w:tabs>
        <w:suppressAutoHyphens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2F26" w:rsidRPr="00A902B5" w:rsidRDefault="00E12F26" w:rsidP="00A902B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2B5">
        <w:rPr>
          <w:rFonts w:ascii="Times New Roman" w:hAnsi="Times New Roman" w:cs="Times New Roman"/>
          <w:b/>
          <w:sz w:val="24"/>
          <w:szCs w:val="24"/>
        </w:rPr>
        <w:t>Структура дисциплины</w:t>
      </w:r>
      <w:r w:rsidR="004D1575">
        <w:rPr>
          <w:rFonts w:ascii="Times New Roman" w:hAnsi="Times New Roman" w:cs="Times New Roman"/>
          <w:b/>
          <w:sz w:val="24"/>
          <w:szCs w:val="24"/>
        </w:rPr>
        <w:t xml:space="preserve"> и о</w:t>
      </w:r>
      <w:r w:rsidR="004D1575" w:rsidRPr="00A902B5">
        <w:rPr>
          <w:rFonts w:ascii="Times New Roman" w:hAnsi="Times New Roman" w:cs="Times New Roman"/>
          <w:b/>
          <w:sz w:val="24"/>
          <w:szCs w:val="24"/>
        </w:rPr>
        <w:t>бъем учебной дисциплины</w:t>
      </w:r>
      <w:r w:rsidR="001229AB" w:rsidRPr="00A902B5">
        <w:rPr>
          <w:rFonts w:ascii="Times New Roman" w:hAnsi="Times New Roman" w:cs="Times New Roman"/>
          <w:b/>
          <w:sz w:val="24"/>
          <w:szCs w:val="24"/>
        </w:rPr>
        <w:t>:</w:t>
      </w:r>
    </w:p>
    <w:p w:rsidR="001229AB" w:rsidRPr="00A902B5" w:rsidRDefault="001229AB" w:rsidP="0084097A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521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2749"/>
        <w:gridCol w:w="886"/>
        <w:gridCol w:w="623"/>
        <w:gridCol w:w="977"/>
        <w:gridCol w:w="1067"/>
        <w:gridCol w:w="712"/>
        <w:gridCol w:w="796"/>
        <w:gridCol w:w="1148"/>
      </w:tblGrid>
      <w:tr w:rsidR="004D1575" w:rsidRPr="004D1575" w:rsidTr="000B19E7">
        <w:trPr>
          <w:trHeight w:val="435"/>
        </w:trPr>
        <w:tc>
          <w:tcPr>
            <w:tcW w:w="3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Коды профессиональных компетенций</w:t>
            </w:r>
          </w:p>
        </w:tc>
        <w:tc>
          <w:tcPr>
            <w:tcW w:w="14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Наименования разделов</w:t>
            </w:r>
          </w:p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en-US"/>
              </w:rPr>
              <w:t>Всего часов</w:t>
            </w:r>
          </w:p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(макс. учебная нагрузка и практики)</w:t>
            </w:r>
          </w:p>
        </w:tc>
        <w:tc>
          <w:tcPr>
            <w:tcW w:w="137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  <w:t xml:space="preserve">Практика </w:t>
            </w:r>
          </w:p>
        </w:tc>
        <w:tc>
          <w:tcPr>
            <w:tcW w:w="5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подготовка,</w:t>
            </w:r>
          </w:p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</w:tr>
      <w:tr w:rsidR="004D1575" w:rsidRPr="004D1575" w:rsidTr="000B19E7">
        <w:trPr>
          <w:trHeight w:val="435"/>
        </w:trPr>
        <w:tc>
          <w:tcPr>
            <w:tcW w:w="3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>Обязательная аудиторная учебная нагрузка обучающегося</w:t>
            </w:r>
          </w:p>
        </w:tc>
        <w:tc>
          <w:tcPr>
            <w:tcW w:w="5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proofErr w:type="spellStart"/>
            <w:proofErr w:type="gramStart"/>
            <w:r w:rsidRPr="004D1575">
              <w:rPr>
                <w:b/>
                <w:sz w:val="20"/>
                <w:lang w:eastAsia="en-US"/>
              </w:rPr>
              <w:t>Самостоятель-ная</w:t>
            </w:r>
            <w:proofErr w:type="spellEnd"/>
            <w:proofErr w:type="gramEnd"/>
            <w:r w:rsidRPr="004D1575">
              <w:rPr>
                <w:b/>
                <w:sz w:val="20"/>
                <w:lang w:eastAsia="en-US"/>
              </w:rPr>
              <w:t xml:space="preserve"> работа обучающегося,</w:t>
            </w:r>
          </w:p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sz w:val="20"/>
                <w:lang w:eastAsia="en-US"/>
              </w:rPr>
              <w:t>часов</w:t>
            </w:r>
          </w:p>
        </w:tc>
        <w:tc>
          <w:tcPr>
            <w:tcW w:w="3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Учебная,</w:t>
            </w:r>
          </w:p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en-US"/>
              </w:rPr>
              <w:t>Производственная,</w:t>
            </w:r>
          </w:p>
          <w:p w:rsidR="004D1575" w:rsidRPr="004D1575" w:rsidRDefault="004D1575" w:rsidP="000B19E7">
            <w:pPr>
              <w:pStyle w:val="2"/>
              <w:widowControl w:val="0"/>
              <w:ind w:left="72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часов</w:t>
            </w:r>
          </w:p>
          <w:p w:rsidR="004D1575" w:rsidRPr="004D1575" w:rsidRDefault="004D1575" w:rsidP="000B19E7">
            <w:pPr>
              <w:pStyle w:val="2"/>
              <w:widowControl w:val="0"/>
              <w:ind w:left="72" w:hanging="81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4D1575" w:rsidRPr="004D1575" w:rsidTr="000B19E7">
        <w:trPr>
          <w:trHeight w:val="390"/>
        </w:trPr>
        <w:tc>
          <w:tcPr>
            <w:tcW w:w="3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>Всего,</w:t>
            </w:r>
          </w:p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sz w:val="20"/>
                <w:lang w:eastAsia="en-US"/>
              </w:rPr>
            </w:pPr>
            <w:r w:rsidRPr="004D1575">
              <w:rPr>
                <w:sz w:val="20"/>
                <w:lang w:eastAsia="en-US"/>
              </w:rPr>
              <w:t>часов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 xml:space="preserve">в </w:t>
            </w:r>
            <w:proofErr w:type="spellStart"/>
            <w:r w:rsidRPr="004D1575">
              <w:rPr>
                <w:b/>
                <w:sz w:val="20"/>
                <w:lang w:eastAsia="en-US"/>
              </w:rPr>
              <w:t>т.ч</w:t>
            </w:r>
            <w:proofErr w:type="spellEnd"/>
            <w:r w:rsidRPr="004D1575">
              <w:rPr>
                <w:b/>
                <w:sz w:val="20"/>
                <w:lang w:eastAsia="en-US"/>
              </w:rPr>
              <w:t>. лабораторные работы и практические занятия,</w:t>
            </w:r>
          </w:p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sz w:val="20"/>
                <w:lang w:eastAsia="en-US"/>
              </w:rPr>
              <w:t>часов</w:t>
            </w:r>
          </w:p>
        </w:tc>
        <w:tc>
          <w:tcPr>
            <w:tcW w:w="54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4D1575" w:rsidRPr="004D1575" w:rsidTr="000B19E7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>3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>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a5"/>
              <w:widowControl w:val="0"/>
              <w:suppressAutoHyphens/>
              <w:jc w:val="center"/>
              <w:rPr>
                <w:b/>
                <w:sz w:val="20"/>
                <w:lang w:eastAsia="en-US"/>
              </w:rPr>
            </w:pPr>
            <w:r w:rsidRPr="004D1575">
              <w:rPr>
                <w:b/>
                <w:sz w:val="20"/>
                <w:lang w:eastAsia="en-US"/>
              </w:rPr>
              <w:t>6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4D1575" w:rsidRPr="004D1575" w:rsidTr="000B19E7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ПК 1.1,</w:t>
            </w:r>
          </w:p>
          <w:p w:rsidR="004D1575" w:rsidRPr="004D1575" w:rsidRDefault="004D1575" w:rsidP="000B19E7">
            <w:pPr>
              <w:rPr>
                <w:rFonts w:ascii="Times New Roman" w:hAnsi="Times New Roman" w:cs="Times New Roman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1.5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Раздел 1.</w:t>
            </w:r>
            <w:r w:rsidRPr="004D1575">
              <w:rPr>
                <w:rFonts w:ascii="Times New Roman" w:hAnsi="Times New Roman" w:cs="Times New Roman"/>
                <w:lang w:eastAsia="en-US"/>
              </w:rPr>
              <w:t xml:space="preserve"> Технология создания, оформления и редактирования организационно-распорядительной документации.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282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188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108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94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lang w:eastAsia="en-US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78</w:t>
            </w:r>
          </w:p>
        </w:tc>
      </w:tr>
      <w:tr w:rsidR="004D1575" w:rsidRPr="004D1575" w:rsidTr="000B19E7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ПК 1.2.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Раздел 2.</w:t>
            </w:r>
            <w:r w:rsidRPr="004D1575">
              <w:rPr>
                <w:rFonts w:ascii="Times New Roman" w:hAnsi="Times New Roman" w:cs="Times New Roman"/>
                <w:lang w:eastAsia="en-US"/>
              </w:rPr>
              <w:t xml:space="preserve"> Организация документооборота с использованием современных видов организационной техники. </w:t>
            </w:r>
            <w:r w:rsidRPr="004D1575">
              <w:rPr>
                <w:rFonts w:ascii="Times New Roman" w:hAnsi="Times New Roman" w:cs="Times New Roman"/>
                <w:bCs/>
                <w:lang w:eastAsia="en-US"/>
              </w:rPr>
              <w:t>Технология контроля исполнения документов.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102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72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lang w:eastAsia="en-US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32</w:t>
            </w:r>
          </w:p>
        </w:tc>
      </w:tr>
      <w:tr w:rsidR="004D1575" w:rsidRPr="004D1575" w:rsidTr="000B19E7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 xml:space="preserve">ПК 1.3. 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Раздел 3.</w:t>
            </w:r>
            <w:r w:rsidRPr="004D1575">
              <w:rPr>
                <w:rFonts w:ascii="Times New Roman" w:hAnsi="Times New Roman" w:cs="Times New Roman"/>
                <w:lang w:eastAsia="en-US"/>
              </w:rPr>
              <w:t xml:space="preserve"> Ведение дел в текущем делопроизводстве.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lang w:eastAsia="en-US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6</w:t>
            </w:r>
          </w:p>
        </w:tc>
      </w:tr>
      <w:tr w:rsidR="004D1575" w:rsidRPr="004D1575" w:rsidTr="000B19E7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 xml:space="preserve">ПК 1.4. 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575" w:rsidRPr="004D1575" w:rsidRDefault="004D1575" w:rsidP="000B19E7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Раздел 4.</w:t>
            </w:r>
            <w:r w:rsidRPr="004D1575">
              <w:rPr>
                <w:rFonts w:ascii="Times New Roman" w:hAnsi="Times New Roman" w:cs="Times New Roman"/>
                <w:lang w:eastAsia="en-US"/>
              </w:rPr>
              <w:t xml:space="preserve"> Подготовка  дел к передаче на архивное хранение.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42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28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lang w:eastAsia="en-US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4</w:t>
            </w:r>
          </w:p>
        </w:tc>
      </w:tr>
      <w:tr w:rsidR="004D1575" w:rsidRPr="004D1575" w:rsidTr="000B19E7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lang w:eastAsia="en-US"/>
              </w:rPr>
              <w:t>Учебная практика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360</w:t>
            </w:r>
          </w:p>
        </w:tc>
        <w:tc>
          <w:tcPr>
            <w:tcW w:w="137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360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  <w:lang w:eastAsia="en-US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360</w:t>
            </w:r>
          </w:p>
        </w:tc>
      </w:tr>
      <w:tr w:rsidR="004D1575" w:rsidRPr="004D1575" w:rsidTr="000B19E7">
        <w:tc>
          <w:tcPr>
            <w:tcW w:w="398" w:type="pct"/>
            <w:shd w:val="clear" w:color="auto" w:fill="auto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2" w:type="pct"/>
            <w:shd w:val="clear" w:color="auto" w:fill="auto"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4D1575"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144</w:t>
            </w:r>
          </w:p>
        </w:tc>
        <w:tc>
          <w:tcPr>
            <w:tcW w:w="1736" w:type="pct"/>
            <w:gridSpan w:val="4"/>
            <w:shd w:val="clear" w:color="auto" w:fill="C0C0C0"/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D1575">
              <w:rPr>
                <w:rFonts w:ascii="Times New Roman" w:hAnsi="Times New Roman" w:cs="Times New Roman"/>
                <w:b/>
                <w:iCs/>
              </w:rPr>
              <w:t>144</w:t>
            </w:r>
          </w:p>
        </w:tc>
        <w:tc>
          <w:tcPr>
            <w:tcW w:w="590" w:type="pct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D1575">
              <w:rPr>
                <w:rFonts w:ascii="Times New Roman" w:hAnsi="Times New Roman" w:cs="Times New Roman"/>
                <w:b/>
                <w:iCs/>
              </w:rPr>
              <w:t>144</w:t>
            </w:r>
          </w:p>
        </w:tc>
      </w:tr>
      <w:tr w:rsidR="004D1575" w:rsidRPr="004D1575" w:rsidTr="000B19E7">
        <w:trPr>
          <w:trHeight w:val="541"/>
        </w:trPr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  <w:lang w:eastAsia="en-US"/>
              </w:rPr>
            </w:pP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1575" w:rsidRPr="004D1575" w:rsidRDefault="004D1575" w:rsidP="000B19E7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/>
                <w:i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/>
                <w:iCs/>
                <w:lang w:eastAsia="en-US"/>
              </w:rPr>
              <w:t>Всего: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1575">
              <w:rPr>
                <w:rFonts w:ascii="Times New Roman" w:hAnsi="Times New Roman" w:cs="Times New Roman"/>
                <w:b/>
                <w:bCs/>
                <w:color w:val="000000"/>
              </w:rPr>
              <w:t>944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298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150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142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360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4D1575">
              <w:rPr>
                <w:rFonts w:ascii="Times New Roman" w:hAnsi="Times New Roman" w:cs="Times New Roman"/>
                <w:b/>
                <w:iCs/>
                <w:lang w:eastAsia="en-US"/>
              </w:rPr>
              <w:t>144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575" w:rsidRPr="004D1575" w:rsidRDefault="004D1575" w:rsidP="000B19E7">
            <w:pPr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</w:p>
        </w:tc>
      </w:tr>
    </w:tbl>
    <w:p w:rsidR="00480F56" w:rsidRPr="00A902B5" w:rsidRDefault="00480F56" w:rsidP="004D1575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0F56" w:rsidRPr="00A902B5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13392C1F"/>
    <w:multiLevelType w:val="hybridMultilevel"/>
    <w:tmpl w:val="B5B687CE"/>
    <w:lvl w:ilvl="0" w:tplc="9998CC7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1C4A7238"/>
    <w:multiLevelType w:val="hybridMultilevel"/>
    <w:tmpl w:val="FAA648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D56587"/>
    <w:multiLevelType w:val="hybridMultilevel"/>
    <w:tmpl w:val="B3CC4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E6873"/>
    <w:multiLevelType w:val="hybridMultilevel"/>
    <w:tmpl w:val="B0EA7E0A"/>
    <w:lvl w:ilvl="0" w:tplc="9998CC74">
      <w:start w:val="1"/>
      <w:numFmt w:val="bullet"/>
      <w:lvlText w:val="-"/>
      <w:lvlJc w:val="left"/>
      <w:pPr>
        <w:tabs>
          <w:tab w:val="num" w:pos="821"/>
        </w:tabs>
        <w:ind w:left="821" w:hanging="113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2A92B51"/>
    <w:multiLevelType w:val="hybridMultilevel"/>
    <w:tmpl w:val="F47AB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7" w15:restartNumberingAfterBreak="0">
    <w:nsid w:val="6536268C"/>
    <w:multiLevelType w:val="hybridMultilevel"/>
    <w:tmpl w:val="FA400F8E"/>
    <w:lvl w:ilvl="0" w:tplc="9998CC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7094F"/>
    <w:multiLevelType w:val="hybridMultilevel"/>
    <w:tmpl w:val="83F86078"/>
    <w:lvl w:ilvl="0" w:tplc="9998CC74">
      <w:start w:val="1"/>
      <w:numFmt w:val="bullet"/>
      <w:lvlText w:val="-"/>
      <w:lvlJc w:val="left"/>
      <w:pPr>
        <w:tabs>
          <w:tab w:val="num" w:pos="821"/>
        </w:tabs>
        <w:ind w:left="821" w:hanging="113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6403D84"/>
    <w:multiLevelType w:val="hybridMultilevel"/>
    <w:tmpl w:val="BD54F7CE"/>
    <w:lvl w:ilvl="0" w:tplc="460224A6">
      <w:start w:val="1"/>
      <w:numFmt w:val="decimal"/>
      <w:lvlText w:val="%1."/>
      <w:lvlJc w:val="left"/>
      <w:pPr>
        <w:ind w:left="25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26"/>
    <w:rsid w:val="00023A11"/>
    <w:rsid w:val="00035082"/>
    <w:rsid w:val="00080609"/>
    <w:rsid w:val="000F30FE"/>
    <w:rsid w:val="001229AB"/>
    <w:rsid w:val="001B2FDE"/>
    <w:rsid w:val="001F4F94"/>
    <w:rsid w:val="002B0576"/>
    <w:rsid w:val="00304C5C"/>
    <w:rsid w:val="003B2C75"/>
    <w:rsid w:val="003F7CC2"/>
    <w:rsid w:val="004579B9"/>
    <w:rsid w:val="00480F56"/>
    <w:rsid w:val="004B34F6"/>
    <w:rsid w:val="004D1575"/>
    <w:rsid w:val="004E7DE9"/>
    <w:rsid w:val="006A1B07"/>
    <w:rsid w:val="006A656C"/>
    <w:rsid w:val="0072226D"/>
    <w:rsid w:val="007409B5"/>
    <w:rsid w:val="007947A0"/>
    <w:rsid w:val="007D0CF6"/>
    <w:rsid w:val="008056DE"/>
    <w:rsid w:val="0081226C"/>
    <w:rsid w:val="0084097A"/>
    <w:rsid w:val="00867094"/>
    <w:rsid w:val="008C2A79"/>
    <w:rsid w:val="008F0EC5"/>
    <w:rsid w:val="00976D62"/>
    <w:rsid w:val="009E3C05"/>
    <w:rsid w:val="009F2972"/>
    <w:rsid w:val="00A13430"/>
    <w:rsid w:val="00A902B5"/>
    <w:rsid w:val="00B14994"/>
    <w:rsid w:val="00B337EF"/>
    <w:rsid w:val="00B85F22"/>
    <w:rsid w:val="00C36DD2"/>
    <w:rsid w:val="00D67745"/>
    <w:rsid w:val="00D826E1"/>
    <w:rsid w:val="00E12F26"/>
    <w:rsid w:val="00E72174"/>
    <w:rsid w:val="00E94C05"/>
    <w:rsid w:val="00EE22BE"/>
    <w:rsid w:val="00EF6225"/>
    <w:rsid w:val="00F56B1C"/>
    <w:rsid w:val="00F93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ADD0"/>
  <w15:docId w15:val="{A648C6EB-8D30-4624-8039-67C78497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1"/>
    <w:qFormat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1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uiPriority w:val="1"/>
    <w:qFormat/>
    <w:rsid w:val="00122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тиль полужирный Знак"/>
    <w:basedOn w:val="a"/>
    <w:rsid w:val="001229A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pcenter">
    <w:name w:val="pcenter"/>
    <w:basedOn w:val="a"/>
    <w:rsid w:val="0012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80609"/>
    <w:pPr>
      <w:widowControl w:val="0"/>
      <w:autoSpaceDE w:val="0"/>
      <w:autoSpaceDN w:val="0"/>
      <w:adjustRightInd w:val="0"/>
      <w:spacing w:after="0" w:line="274" w:lineRule="exact"/>
    </w:pPr>
    <w:rPr>
      <w:rFonts w:ascii="Cambria" w:eastAsia="Times New Roman" w:hAnsi="Cambria" w:cs="Cambria"/>
      <w:sz w:val="24"/>
      <w:szCs w:val="24"/>
    </w:rPr>
  </w:style>
  <w:style w:type="character" w:customStyle="1" w:styleId="FontStyle11">
    <w:name w:val="Font Style11"/>
    <w:basedOn w:val="a0"/>
    <w:uiPriority w:val="99"/>
    <w:rsid w:val="00080609"/>
    <w:rPr>
      <w:rFonts w:ascii="Cambria" w:hAnsi="Cambria" w:cs="Cambria"/>
      <w:sz w:val="22"/>
      <w:szCs w:val="22"/>
    </w:rPr>
  </w:style>
  <w:style w:type="character" w:customStyle="1" w:styleId="FontStyle48">
    <w:name w:val="Font Style48"/>
    <w:rsid w:val="004D1575"/>
    <w:rPr>
      <w:rFonts w:ascii="Times New Roman" w:hAnsi="Times New Roman" w:cs="Times New Roman" w:hint="default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840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0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9CE42-A843-45F6-841C-4F13394C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Беляева</cp:lastModifiedBy>
  <cp:revision>4</cp:revision>
  <cp:lastPrinted>2023-07-11T15:13:00Z</cp:lastPrinted>
  <dcterms:created xsi:type="dcterms:W3CDTF">2023-07-11T14:59:00Z</dcterms:created>
  <dcterms:modified xsi:type="dcterms:W3CDTF">2023-07-11T15:13:00Z</dcterms:modified>
</cp:coreProperties>
</file>