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CCF13" w14:textId="77777777" w:rsidR="00BC19C7" w:rsidRPr="00B4265F" w:rsidRDefault="00BC19C7" w:rsidP="00BC19C7">
      <w:pPr>
        <w:autoSpaceDE w:val="0"/>
        <w:autoSpaceDN w:val="0"/>
        <w:adjustRightInd w:val="0"/>
        <w:spacing w:line="276" w:lineRule="auto"/>
        <w:jc w:val="center"/>
        <w:rPr>
          <w:b/>
          <w:bCs/>
        </w:rPr>
      </w:pPr>
      <w:r w:rsidRPr="00B4265F">
        <w:rPr>
          <w:b/>
          <w:bCs/>
        </w:rPr>
        <w:t>АННОТАЦИЯ ПРОГРАММЫ ПРОФЕССИОНАЛЬНОГО МОДУЛЯ</w:t>
      </w:r>
    </w:p>
    <w:p w14:paraId="5C20F7F3" w14:textId="2B09B447" w:rsidR="00BC19C7" w:rsidRPr="00B4265F" w:rsidRDefault="00BC19C7" w:rsidP="00BC19C7">
      <w:pPr>
        <w:autoSpaceDE w:val="0"/>
        <w:autoSpaceDN w:val="0"/>
        <w:adjustRightInd w:val="0"/>
        <w:spacing w:line="276" w:lineRule="auto"/>
        <w:jc w:val="center"/>
        <w:rPr>
          <w:b/>
          <w:bCs/>
        </w:rPr>
      </w:pPr>
      <w:r w:rsidRPr="00B4265F">
        <w:rPr>
          <w:b/>
          <w:bCs/>
        </w:rPr>
        <w:t>ПМ.0</w:t>
      </w:r>
      <w:r w:rsidR="00165928">
        <w:rPr>
          <w:b/>
          <w:bCs/>
        </w:rPr>
        <w:t>3</w:t>
      </w:r>
      <w:r w:rsidRPr="00B4265F">
        <w:rPr>
          <w:b/>
          <w:bCs/>
        </w:rPr>
        <w:t xml:space="preserve"> «В</w:t>
      </w:r>
      <w:r w:rsidR="00165928">
        <w:rPr>
          <w:b/>
          <w:bCs/>
        </w:rPr>
        <w:t>ЫПОЛНЕНИЕ РАБОТ ПО ДОЛЖНОСТИ АГЕНТ БАНКА</w:t>
      </w:r>
      <w:r w:rsidRPr="00B4265F">
        <w:rPr>
          <w:b/>
          <w:bCs/>
        </w:rPr>
        <w:t>»</w:t>
      </w:r>
    </w:p>
    <w:p w14:paraId="77D4FC6A" w14:textId="77777777" w:rsidR="00BC19C7" w:rsidRPr="00B4265F" w:rsidRDefault="00BC19C7" w:rsidP="00BC19C7">
      <w:pPr>
        <w:autoSpaceDE w:val="0"/>
        <w:autoSpaceDN w:val="0"/>
        <w:adjustRightInd w:val="0"/>
        <w:spacing w:line="276" w:lineRule="auto"/>
        <w:jc w:val="center"/>
        <w:rPr>
          <w:b/>
          <w:bCs/>
        </w:rPr>
      </w:pPr>
    </w:p>
    <w:p w14:paraId="5EE64E3E" w14:textId="420DF8D8" w:rsidR="00BC19C7" w:rsidRPr="00B4265F" w:rsidRDefault="00BC19C7" w:rsidP="00445AFE">
      <w:pPr>
        <w:autoSpaceDE w:val="0"/>
        <w:autoSpaceDN w:val="0"/>
        <w:adjustRightInd w:val="0"/>
        <w:spacing w:line="276" w:lineRule="auto"/>
        <w:ind w:firstLine="709"/>
        <w:contextualSpacing/>
      </w:pPr>
    </w:p>
    <w:p w14:paraId="63FFFB1F" w14:textId="77777777" w:rsidR="00165928" w:rsidRPr="00705DEA" w:rsidRDefault="00BC19C7" w:rsidP="00165928">
      <w:pPr>
        <w:jc w:val="center"/>
        <w:rPr>
          <w:b/>
        </w:rPr>
      </w:pPr>
      <w:r w:rsidRPr="00BC19C7">
        <w:rPr>
          <w:b/>
          <w:bCs/>
        </w:rPr>
        <w:t>1.</w:t>
      </w:r>
      <w:r>
        <w:t xml:space="preserve"> </w:t>
      </w:r>
      <w:r>
        <w:rPr>
          <w:b/>
          <w:bCs/>
        </w:rPr>
        <w:t>Цель</w:t>
      </w:r>
      <w:r w:rsidR="00445AFE">
        <w:rPr>
          <w:b/>
          <w:bCs/>
        </w:rPr>
        <w:t xml:space="preserve"> и планируемые результаты освоен</w:t>
      </w:r>
      <w:r>
        <w:rPr>
          <w:b/>
          <w:bCs/>
        </w:rPr>
        <w:t xml:space="preserve">ия </w:t>
      </w:r>
      <w:r w:rsidR="00165928" w:rsidRPr="00705DEA">
        <w:rPr>
          <w:b/>
        </w:rPr>
        <w:t>«ПМ.03 Выполнение работ по должности Агент банка»</w:t>
      </w:r>
    </w:p>
    <w:p w14:paraId="50D8D0EE" w14:textId="6E51C494" w:rsidR="00BC19C7" w:rsidRDefault="00BC19C7" w:rsidP="00165928">
      <w:pPr>
        <w:autoSpaceDE w:val="0"/>
        <w:autoSpaceDN w:val="0"/>
        <w:adjustRightInd w:val="0"/>
        <w:spacing w:line="276" w:lineRule="auto"/>
        <w:ind w:firstLine="709"/>
        <w:contextualSpacing/>
        <w:jc w:val="both"/>
      </w:pPr>
    </w:p>
    <w:p w14:paraId="7140F1BF" w14:textId="3A4DAC53" w:rsidR="00B87877" w:rsidRDefault="00B87877" w:rsidP="00B87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638722C6" w14:textId="5BD173DC" w:rsidR="00B87877" w:rsidRDefault="00B87877" w:rsidP="00B87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Pr>
          <w:b/>
        </w:rPr>
        <w:t xml:space="preserve">иметь практический опыт: </w:t>
      </w:r>
      <w:r w:rsidR="0046346D" w:rsidRPr="00D273E3">
        <w:t>консультирования клиентов по банковским продуктам и услугам</w:t>
      </w:r>
      <w:r>
        <w:t>;</w:t>
      </w:r>
    </w:p>
    <w:p w14:paraId="524DF68C" w14:textId="77777777" w:rsidR="00B87877" w:rsidRPr="00C6193C" w:rsidRDefault="00B87877" w:rsidP="00B87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sz w:val="28"/>
          <w:szCs w:val="28"/>
        </w:rPr>
      </w:pPr>
      <w:r w:rsidRPr="00C6193C">
        <w:rPr>
          <w:b/>
          <w:sz w:val="28"/>
          <w:szCs w:val="28"/>
        </w:rPr>
        <w:t>уметь:</w:t>
      </w:r>
    </w:p>
    <w:p w14:paraId="377B06D8" w14:textId="77777777" w:rsidR="0046346D" w:rsidRPr="00D273E3" w:rsidRDefault="0046346D" w:rsidP="0046346D">
      <w:pPr>
        <w:ind w:firstLine="709"/>
        <w:contextualSpacing/>
        <w:jc w:val="both"/>
      </w:pPr>
      <w:r w:rsidRPr="00D273E3">
        <w:t>- осуществлять поиск информации о состоянии рынка банковских продуктов и услуг;</w:t>
      </w:r>
    </w:p>
    <w:p w14:paraId="05C26E54" w14:textId="77777777" w:rsidR="0046346D" w:rsidRPr="00D273E3" w:rsidRDefault="0046346D" w:rsidP="0046346D">
      <w:pPr>
        <w:ind w:firstLine="709"/>
        <w:contextualSpacing/>
        <w:jc w:val="both"/>
      </w:pPr>
      <w:r w:rsidRPr="00D273E3">
        <w:t>-  выявлять мнение клиентов о качестве банковских услуг и представлять информацию в банк;</w:t>
      </w:r>
    </w:p>
    <w:p w14:paraId="0F0F4889" w14:textId="77777777" w:rsidR="0046346D" w:rsidRPr="00D273E3" w:rsidRDefault="0046346D" w:rsidP="0046346D">
      <w:pPr>
        <w:ind w:firstLine="709"/>
        <w:contextualSpacing/>
        <w:jc w:val="both"/>
      </w:pPr>
      <w:r w:rsidRPr="00D273E3">
        <w:t>-  выявлять потребности клиентов;</w:t>
      </w:r>
    </w:p>
    <w:p w14:paraId="585E7633" w14:textId="77777777" w:rsidR="0046346D" w:rsidRPr="00D273E3" w:rsidRDefault="0046346D" w:rsidP="0046346D">
      <w:pPr>
        <w:ind w:firstLine="709"/>
        <w:contextualSpacing/>
        <w:jc w:val="both"/>
      </w:pPr>
      <w:r w:rsidRPr="00D273E3">
        <w:t>- определять преимущества банковских продуктов для клиентов;</w:t>
      </w:r>
    </w:p>
    <w:p w14:paraId="3AE978D7" w14:textId="77777777" w:rsidR="0046346D" w:rsidRPr="00D273E3" w:rsidRDefault="0046346D" w:rsidP="0046346D">
      <w:pPr>
        <w:ind w:firstLine="709"/>
        <w:contextualSpacing/>
        <w:jc w:val="both"/>
      </w:pPr>
      <w:r w:rsidRPr="00D273E3">
        <w:t>- ориентироваться в продуктовой линейке банка;</w:t>
      </w:r>
    </w:p>
    <w:p w14:paraId="29CDA2AE" w14:textId="77777777" w:rsidR="0046346D" w:rsidRPr="00D273E3" w:rsidRDefault="0046346D" w:rsidP="0046346D">
      <w:pPr>
        <w:ind w:firstLine="709"/>
        <w:contextualSpacing/>
        <w:jc w:val="both"/>
      </w:pPr>
      <w:r w:rsidRPr="00D273E3">
        <w:t>- консультировать потенциальных клиентов о банковских продуктах и услугах из продуктовой линейки банка;</w:t>
      </w:r>
    </w:p>
    <w:p w14:paraId="50E6A721" w14:textId="77777777" w:rsidR="0046346D" w:rsidRPr="00D273E3" w:rsidRDefault="0046346D" w:rsidP="0046346D">
      <w:pPr>
        <w:ind w:firstLine="709"/>
        <w:contextualSpacing/>
        <w:jc w:val="both"/>
      </w:pPr>
      <w:r w:rsidRPr="00D273E3">
        <w:t>- консультировать клиентов по тарифам банка;</w:t>
      </w:r>
    </w:p>
    <w:p w14:paraId="3BA6867D" w14:textId="77777777" w:rsidR="0046346D" w:rsidRPr="00D273E3" w:rsidRDefault="0046346D" w:rsidP="0046346D">
      <w:pPr>
        <w:ind w:firstLine="709"/>
        <w:contextualSpacing/>
        <w:jc w:val="both"/>
      </w:pPr>
      <w:r w:rsidRPr="00D273E3">
        <w:t>-  выбирать схемы обслуживания, выгодные для клиента и банка;</w:t>
      </w:r>
    </w:p>
    <w:p w14:paraId="7E8239A8" w14:textId="77777777" w:rsidR="0046346D" w:rsidRPr="00D273E3" w:rsidRDefault="0046346D" w:rsidP="0046346D">
      <w:pPr>
        <w:ind w:firstLine="709"/>
        <w:contextualSpacing/>
        <w:jc w:val="both"/>
      </w:pPr>
      <w:r w:rsidRPr="00D273E3">
        <w:t>-  формировать положительное мнение у потенциальных клиентов о деловой репутации банка;</w:t>
      </w:r>
    </w:p>
    <w:p w14:paraId="64EAD079" w14:textId="77777777" w:rsidR="0046346D" w:rsidRPr="00D273E3" w:rsidRDefault="0046346D" w:rsidP="0046346D">
      <w:pPr>
        <w:ind w:firstLine="709"/>
        <w:contextualSpacing/>
        <w:jc w:val="both"/>
      </w:pPr>
      <w:r w:rsidRPr="00D273E3">
        <w:t>- использовать личное имиджевое воздействие на клиента;</w:t>
      </w:r>
    </w:p>
    <w:p w14:paraId="1F4CA845" w14:textId="77777777" w:rsidR="0046346D" w:rsidRPr="00D273E3" w:rsidRDefault="0046346D" w:rsidP="0046346D">
      <w:pPr>
        <w:ind w:firstLine="709"/>
        <w:contextualSpacing/>
        <w:jc w:val="both"/>
      </w:pPr>
      <w:r w:rsidRPr="00D273E3">
        <w:t>- переадресовывать сложные вопросы другим специалистам банка;</w:t>
      </w:r>
    </w:p>
    <w:p w14:paraId="5AE031A3" w14:textId="77777777" w:rsidR="0046346D" w:rsidRPr="00D273E3" w:rsidRDefault="0046346D" w:rsidP="0046346D">
      <w:pPr>
        <w:ind w:firstLine="709"/>
        <w:contextualSpacing/>
        <w:jc w:val="both"/>
      </w:pPr>
      <w:r w:rsidRPr="00D273E3">
        <w:t>- формировать собственную позитивную установку на процесс продажи банковских продуктов и услуг;</w:t>
      </w:r>
    </w:p>
    <w:p w14:paraId="65DD1A7F" w14:textId="77777777" w:rsidR="0046346D" w:rsidRPr="00D273E3" w:rsidRDefault="0046346D" w:rsidP="0046346D">
      <w:pPr>
        <w:ind w:firstLine="709"/>
        <w:contextualSpacing/>
        <w:jc w:val="both"/>
      </w:pPr>
      <w:r w:rsidRPr="00D273E3">
        <w:t>- осуществлять обмен опытом с коллегами;</w:t>
      </w:r>
    </w:p>
    <w:p w14:paraId="6E4E63A2" w14:textId="77777777" w:rsidR="0046346D" w:rsidRPr="00D273E3" w:rsidRDefault="0046346D" w:rsidP="0046346D">
      <w:pPr>
        <w:ind w:firstLine="709"/>
        <w:contextualSpacing/>
        <w:jc w:val="both"/>
      </w:pPr>
      <w:r w:rsidRPr="00D273E3">
        <w:t>- организовывать и проводить презентации банковских продуктов и услуг;</w:t>
      </w:r>
    </w:p>
    <w:p w14:paraId="50513476" w14:textId="77777777" w:rsidR="0046346D" w:rsidRPr="00D273E3" w:rsidRDefault="0046346D" w:rsidP="0046346D">
      <w:pPr>
        <w:ind w:firstLine="709"/>
        <w:contextualSpacing/>
        <w:jc w:val="both"/>
      </w:pPr>
      <w:r w:rsidRPr="00D273E3">
        <w:t>- использовать различные формы продвижения банковских продуктов;</w:t>
      </w:r>
    </w:p>
    <w:p w14:paraId="56568163" w14:textId="77777777" w:rsidR="0046346D" w:rsidRDefault="0046346D" w:rsidP="0046346D">
      <w:pPr>
        <w:ind w:firstLine="709"/>
        <w:contextualSpacing/>
      </w:pPr>
      <w:r w:rsidRPr="00D273E3">
        <w:t>- осуществлять сбор и использование информации с целью поиска потенциальных клиентов</w:t>
      </w:r>
      <w:r>
        <w:t>;</w:t>
      </w:r>
    </w:p>
    <w:p w14:paraId="4FAE89BB" w14:textId="77777777" w:rsidR="0046346D" w:rsidRPr="00D175CE" w:rsidRDefault="0046346D" w:rsidP="0046346D">
      <w:pPr>
        <w:pStyle w:val="ae"/>
        <w:ind w:firstLine="709"/>
        <w:contextualSpacing/>
        <w:jc w:val="both"/>
        <w:rPr>
          <w:i/>
        </w:rPr>
      </w:pPr>
      <w:r w:rsidRPr="00D175CE">
        <w:rPr>
          <w:b/>
          <w:i/>
        </w:rPr>
        <w:t>- </w:t>
      </w:r>
      <w:r w:rsidRPr="00D175CE">
        <w:rPr>
          <w:i/>
        </w:rPr>
        <w:t>консультировать клиентов согласно этапам продаж;</w:t>
      </w:r>
    </w:p>
    <w:p w14:paraId="03A4D232" w14:textId="75E6B1CF" w:rsidR="00B87877" w:rsidRPr="004610EB" w:rsidRDefault="0046346D" w:rsidP="0046346D">
      <w:pPr>
        <w:ind w:firstLine="709"/>
        <w:contextualSpacing/>
      </w:pPr>
      <w:r w:rsidRPr="00D175CE">
        <w:rPr>
          <w:b/>
          <w:i/>
        </w:rPr>
        <w:t>- </w:t>
      </w:r>
      <w:r w:rsidRPr="00D175CE">
        <w:rPr>
          <w:i/>
        </w:rPr>
        <w:t>применять при консультации различные формы качества обслуживания.</w:t>
      </w:r>
    </w:p>
    <w:p w14:paraId="65207665" w14:textId="77777777" w:rsidR="00B87877" w:rsidRPr="007A3C35" w:rsidRDefault="00B87877" w:rsidP="00B87877">
      <w:pPr>
        <w:pStyle w:val="afa"/>
        <w:ind w:firstLine="709"/>
        <w:contextualSpacing/>
        <w:rPr>
          <w:b/>
          <w:bCs/>
          <w:sz w:val="28"/>
          <w:szCs w:val="28"/>
        </w:rPr>
      </w:pPr>
      <w:r w:rsidRPr="007A3C35">
        <w:rPr>
          <w:b/>
          <w:bCs/>
          <w:sz w:val="28"/>
          <w:szCs w:val="28"/>
        </w:rPr>
        <w:t>знать:</w:t>
      </w:r>
    </w:p>
    <w:p w14:paraId="0B4F44E7" w14:textId="77777777" w:rsidR="0046346D" w:rsidRPr="00D273E3" w:rsidRDefault="0046346D" w:rsidP="0046346D">
      <w:pPr>
        <w:ind w:firstLine="709"/>
        <w:contextualSpacing/>
        <w:jc w:val="both"/>
      </w:pPr>
      <w:r w:rsidRPr="00D273E3">
        <w:t>- определения банковской операции, банковской услуги и банковского продукта;</w:t>
      </w:r>
    </w:p>
    <w:p w14:paraId="7B130A09" w14:textId="77777777" w:rsidR="0046346D" w:rsidRPr="00D273E3" w:rsidRDefault="0046346D" w:rsidP="0046346D">
      <w:pPr>
        <w:ind w:firstLine="709"/>
        <w:contextualSpacing/>
        <w:jc w:val="both"/>
      </w:pPr>
      <w:r w:rsidRPr="00D273E3">
        <w:t>- классификацию банковских операций;</w:t>
      </w:r>
    </w:p>
    <w:p w14:paraId="2474FD59" w14:textId="77777777" w:rsidR="0046346D" w:rsidRPr="00D273E3" w:rsidRDefault="0046346D" w:rsidP="0046346D">
      <w:pPr>
        <w:ind w:firstLine="709"/>
        <w:contextualSpacing/>
        <w:jc w:val="both"/>
      </w:pPr>
      <w:r w:rsidRPr="00D273E3">
        <w:t>- особенности банковских услуг и их классификацию;</w:t>
      </w:r>
    </w:p>
    <w:p w14:paraId="3727FF66" w14:textId="77777777" w:rsidR="0046346D" w:rsidRPr="00D273E3" w:rsidRDefault="0046346D" w:rsidP="0046346D">
      <w:pPr>
        <w:ind w:firstLine="709"/>
        <w:contextualSpacing/>
        <w:jc w:val="both"/>
      </w:pPr>
      <w:r w:rsidRPr="00D273E3">
        <w:t>- параметры и критерии качества банковских услуг;</w:t>
      </w:r>
    </w:p>
    <w:p w14:paraId="147DAB26" w14:textId="77777777" w:rsidR="0046346D" w:rsidRPr="00D273E3" w:rsidRDefault="0046346D" w:rsidP="0046346D">
      <w:pPr>
        <w:ind w:firstLine="709"/>
        <w:contextualSpacing/>
        <w:jc w:val="both"/>
      </w:pPr>
      <w:r w:rsidRPr="00D273E3">
        <w:t>- понятие жизненного цикла банковского продукта и его этапы;</w:t>
      </w:r>
    </w:p>
    <w:p w14:paraId="341B8209" w14:textId="77777777" w:rsidR="0046346D" w:rsidRPr="00D273E3" w:rsidRDefault="0046346D" w:rsidP="0046346D">
      <w:pPr>
        <w:ind w:firstLine="709"/>
        <w:contextualSpacing/>
        <w:jc w:val="both"/>
      </w:pPr>
      <w:r w:rsidRPr="00D273E3">
        <w:t>- структуру цены на банковский продукт и особенности ценообразования в банке;</w:t>
      </w:r>
    </w:p>
    <w:p w14:paraId="1E5853B6" w14:textId="77777777" w:rsidR="0046346D" w:rsidRPr="00D273E3" w:rsidRDefault="0046346D" w:rsidP="0046346D">
      <w:pPr>
        <w:ind w:firstLine="709"/>
        <w:contextualSpacing/>
        <w:jc w:val="both"/>
      </w:pPr>
      <w:r w:rsidRPr="00D273E3">
        <w:t>- определение ценовой политики банка, ее объекты и типы;</w:t>
      </w:r>
    </w:p>
    <w:p w14:paraId="3D9028B0" w14:textId="77777777" w:rsidR="0046346D" w:rsidRPr="00D273E3" w:rsidRDefault="0046346D" w:rsidP="0046346D">
      <w:pPr>
        <w:ind w:firstLine="709"/>
        <w:contextualSpacing/>
        <w:jc w:val="both"/>
      </w:pPr>
      <w:r w:rsidRPr="00D273E3">
        <w:t>-  понятие продуктовой линейки банка и ее структуру;</w:t>
      </w:r>
    </w:p>
    <w:p w14:paraId="5E75AAEC" w14:textId="77777777" w:rsidR="0046346D" w:rsidRPr="00D273E3" w:rsidRDefault="0046346D" w:rsidP="0046346D">
      <w:pPr>
        <w:ind w:firstLine="709"/>
        <w:contextualSpacing/>
        <w:jc w:val="both"/>
      </w:pPr>
      <w:r w:rsidRPr="00D273E3">
        <w:t>- продукты и услуги, предлагаемые банком, их преимущества и ценности;</w:t>
      </w:r>
    </w:p>
    <w:p w14:paraId="632B0868" w14:textId="77777777" w:rsidR="0046346D" w:rsidRPr="00D273E3" w:rsidRDefault="0046346D" w:rsidP="0046346D">
      <w:pPr>
        <w:ind w:firstLine="709"/>
        <w:contextualSpacing/>
        <w:jc w:val="both"/>
      </w:pPr>
      <w:r w:rsidRPr="00D273E3">
        <w:t>- основные банковские продукты для частных лиц, корпоративных клиентов и финансовых учреждений;</w:t>
      </w:r>
    </w:p>
    <w:p w14:paraId="04EE7479" w14:textId="77777777" w:rsidR="0046346D" w:rsidRPr="00D273E3" w:rsidRDefault="0046346D" w:rsidP="0046346D">
      <w:pPr>
        <w:ind w:firstLine="709"/>
        <w:contextualSpacing/>
        <w:jc w:val="both"/>
      </w:pPr>
      <w:r w:rsidRPr="00D273E3">
        <w:t>- организационно-управленческую структуру банка;</w:t>
      </w:r>
    </w:p>
    <w:p w14:paraId="4AF6EEA5" w14:textId="77777777" w:rsidR="0046346D" w:rsidRPr="00D273E3" w:rsidRDefault="0046346D" w:rsidP="0046346D">
      <w:pPr>
        <w:ind w:firstLine="709"/>
        <w:contextualSpacing/>
        <w:jc w:val="both"/>
      </w:pPr>
      <w:r w:rsidRPr="00D273E3">
        <w:t>- составляющие успешного банковского бренда;</w:t>
      </w:r>
    </w:p>
    <w:p w14:paraId="7E2DFB9E" w14:textId="77777777" w:rsidR="0046346D" w:rsidRPr="00D273E3" w:rsidRDefault="0046346D" w:rsidP="0046346D">
      <w:pPr>
        <w:ind w:firstLine="709"/>
        <w:contextualSpacing/>
        <w:jc w:val="both"/>
      </w:pPr>
      <w:r w:rsidRPr="00D273E3">
        <w:t>- роль бренда банка в продвижении банковских продуктов;</w:t>
      </w:r>
    </w:p>
    <w:p w14:paraId="451AC7C5" w14:textId="77777777" w:rsidR="0046346D" w:rsidRPr="00D273E3" w:rsidRDefault="0046346D" w:rsidP="0046346D">
      <w:pPr>
        <w:ind w:firstLine="709"/>
        <w:contextualSpacing/>
        <w:jc w:val="both"/>
      </w:pPr>
      <w:r w:rsidRPr="00D273E3">
        <w:lastRenderedPageBreak/>
        <w:t>- понятие конкурентного преимущества и методы оценки конкурентных позиций банка на рынке банковских услуг;</w:t>
      </w:r>
    </w:p>
    <w:p w14:paraId="2F6EB5A5" w14:textId="77777777" w:rsidR="0046346D" w:rsidRPr="00D273E3" w:rsidRDefault="0046346D" w:rsidP="0046346D">
      <w:pPr>
        <w:ind w:firstLine="709"/>
        <w:contextualSpacing/>
        <w:jc w:val="both"/>
      </w:pPr>
      <w:r w:rsidRPr="00D273E3">
        <w:t>- особенности продажи банковских продуктов и услуг;</w:t>
      </w:r>
    </w:p>
    <w:p w14:paraId="453B560E" w14:textId="77777777" w:rsidR="0046346D" w:rsidRPr="00D273E3" w:rsidRDefault="0046346D" w:rsidP="0046346D">
      <w:pPr>
        <w:ind w:firstLine="709"/>
        <w:contextualSpacing/>
        <w:jc w:val="both"/>
      </w:pPr>
      <w:r w:rsidRPr="00D273E3">
        <w:t>- основные формы продаж банковских продуктов;</w:t>
      </w:r>
    </w:p>
    <w:p w14:paraId="10612C22" w14:textId="77777777" w:rsidR="0046346D" w:rsidRPr="00D273E3" w:rsidRDefault="0046346D" w:rsidP="0046346D">
      <w:pPr>
        <w:ind w:firstLine="709"/>
        <w:contextualSpacing/>
        <w:jc w:val="both"/>
      </w:pPr>
      <w:r w:rsidRPr="00D273E3">
        <w:t>- политику банка в области продаж банковских продуктов и услуг;</w:t>
      </w:r>
    </w:p>
    <w:p w14:paraId="7AE6CE0B" w14:textId="77777777" w:rsidR="0046346D" w:rsidRPr="00D273E3" w:rsidRDefault="0046346D" w:rsidP="0046346D">
      <w:pPr>
        <w:ind w:firstLine="709"/>
        <w:contextualSpacing/>
        <w:jc w:val="both"/>
      </w:pPr>
      <w:r w:rsidRPr="00D273E3">
        <w:t>- условия успешной продажи банковского продукта;</w:t>
      </w:r>
    </w:p>
    <w:p w14:paraId="037B76F5" w14:textId="77777777" w:rsidR="0046346D" w:rsidRPr="00D273E3" w:rsidRDefault="0046346D" w:rsidP="0046346D">
      <w:pPr>
        <w:ind w:firstLine="709"/>
        <w:contextualSpacing/>
        <w:jc w:val="both"/>
      </w:pPr>
      <w:r w:rsidRPr="00D273E3">
        <w:t xml:space="preserve">- этапы продажи банковских продуктов и услуг; </w:t>
      </w:r>
    </w:p>
    <w:p w14:paraId="328F4B54" w14:textId="77777777" w:rsidR="0046346D" w:rsidRPr="00D273E3" w:rsidRDefault="0046346D" w:rsidP="0046346D">
      <w:pPr>
        <w:ind w:firstLine="709"/>
        <w:contextualSpacing/>
        <w:jc w:val="both"/>
      </w:pPr>
      <w:r w:rsidRPr="00D273E3">
        <w:t>- организацию послепродажного обслуживания и сопровождения клиентов;</w:t>
      </w:r>
    </w:p>
    <w:p w14:paraId="3E49A371" w14:textId="77777777" w:rsidR="0046346D" w:rsidRPr="00D273E3" w:rsidRDefault="0046346D" w:rsidP="0046346D">
      <w:pPr>
        <w:ind w:firstLine="709"/>
        <w:contextualSpacing/>
        <w:jc w:val="both"/>
      </w:pPr>
      <w:r w:rsidRPr="00D273E3">
        <w:t>-  отечественный и зарубежный опыт проведения продаж банковских продуктов и услуг;</w:t>
      </w:r>
    </w:p>
    <w:p w14:paraId="2A0FFC4B" w14:textId="77777777" w:rsidR="0046346D" w:rsidRPr="00D273E3" w:rsidRDefault="0046346D" w:rsidP="0046346D">
      <w:pPr>
        <w:ind w:firstLine="709"/>
        <w:contextualSpacing/>
        <w:jc w:val="both"/>
      </w:pPr>
      <w:r w:rsidRPr="00D273E3">
        <w:t>- способы и методы привлечения внимания к банковским продуктам и услугам;</w:t>
      </w:r>
    </w:p>
    <w:p w14:paraId="424EA5B5" w14:textId="77777777" w:rsidR="0046346D" w:rsidRPr="00D273E3" w:rsidRDefault="0046346D" w:rsidP="0046346D">
      <w:pPr>
        <w:ind w:firstLine="709"/>
        <w:contextualSpacing/>
        <w:jc w:val="both"/>
      </w:pPr>
      <w:r w:rsidRPr="00D273E3">
        <w:t>- способы продвижения банковских продуктов;</w:t>
      </w:r>
    </w:p>
    <w:p w14:paraId="5E37F023" w14:textId="77777777" w:rsidR="0046346D" w:rsidRPr="00D273E3" w:rsidRDefault="0046346D" w:rsidP="0046346D">
      <w:pPr>
        <w:ind w:firstLine="709"/>
        <w:contextualSpacing/>
        <w:jc w:val="both"/>
      </w:pPr>
      <w:r w:rsidRPr="00D273E3">
        <w:t>- правила подготовки и проведения презентации банковских продуктов и услуг;</w:t>
      </w:r>
    </w:p>
    <w:p w14:paraId="23045153" w14:textId="77777777" w:rsidR="0046346D" w:rsidRPr="00D273E3" w:rsidRDefault="0046346D" w:rsidP="0046346D">
      <w:pPr>
        <w:ind w:firstLine="709"/>
        <w:contextualSpacing/>
        <w:jc w:val="both"/>
      </w:pPr>
      <w:r w:rsidRPr="00D273E3">
        <w:t>- принципы взаимоотношений банка с клиентами;</w:t>
      </w:r>
    </w:p>
    <w:p w14:paraId="77B09220" w14:textId="77777777" w:rsidR="0046346D" w:rsidRPr="00D273E3" w:rsidRDefault="0046346D" w:rsidP="0046346D">
      <w:pPr>
        <w:ind w:firstLine="709"/>
        <w:contextualSpacing/>
        <w:jc w:val="both"/>
      </w:pPr>
      <w:r w:rsidRPr="00D273E3">
        <w:t>-  психологические типы клиентов;</w:t>
      </w:r>
    </w:p>
    <w:p w14:paraId="4BE2BF93" w14:textId="77777777" w:rsidR="0046346D" w:rsidRPr="00D273E3" w:rsidRDefault="0046346D" w:rsidP="0046346D">
      <w:pPr>
        <w:ind w:firstLine="709"/>
        <w:contextualSpacing/>
        <w:jc w:val="both"/>
      </w:pPr>
      <w:r w:rsidRPr="00D273E3">
        <w:t>-  при</w:t>
      </w:r>
      <w:r>
        <w:t>е</w:t>
      </w:r>
      <w:r w:rsidRPr="00D273E3">
        <w:t>мы коммуникации;</w:t>
      </w:r>
    </w:p>
    <w:p w14:paraId="54DC3E3F" w14:textId="77777777" w:rsidR="0046346D" w:rsidRPr="00D273E3" w:rsidRDefault="0046346D" w:rsidP="0046346D">
      <w:pPr>
        <w:ind w:firstLine="709"/>
        <w:contextualSpacing/>
        <w:jc w:val="both"/>
      </w:pPr>
      <w:r w:rsidRPr="00D273E3">
        <w:t xml:space="preserve">- способы выявления потребностей клиентов; </w:t>
      </w:r>
    </w:p>
    <w:p w14:paraId="204CDA8B" w14:textId="77777777" w:rsidR="0046346D" w:rsidRDefault="0046346D" w:rsidP="0046346D">
      <w:pPr>
        <w:ind w:firstLine="709"/>
        <w:contextualSpacing/>
        <w:jc w:val="both"/>
      </w:pPr>
      <w:r w:rsidRPr="00D273E3">
        <w:t>- каналы для выявления потенциальных клиентов.</w:t>
      </w:r>
    </w:p>
    <w:p w14:paraId="3F68D04D" w14:textId="77777777" w:rsidR="0046346D" w:rsidRPr="00D175CE" w:rsidRDefault="0046346D" w:rsidP="0046346D">
      <w:pPr>
        <w:pStyle w:val="ae"/>
        <w:ind w:firstLine="709"/>
        <w:contextualSpacing/>
        <w:jc w:val="both"/>
        <w:rPr>
          <w:i/>
        </w:rPr>
      </w:pPr>
      <w:r w:rsidRPr="00D175CE">
        <w:rPr>
          <w:b/>
          <w:i/>
        </w:rPr>
        <w:t>-</w:t>
      </w:r>
      <w:r w:rsidRPr="00D175CE">
        <w:rPr>
          <w:i/>
        </w:rPr>
        <w:t>ценообразование на любой банковский продукт в банке;</w:t>
      </w:r>
    </w:p>
    <w:p w14:paraId="330BF097" w14:textId="77777777" w:rsidR="0046346D" w:rsidRPr="00D175CE" w:rsidRDefault="0046346D" w:rsidP="0046346D">
      <w:pPr>
        <w:pStyle w:val="ae"/>
        <w:ind w:firstLine="709"/>
        <w:contextualSpacing/>
        <w:jc w:val="both"/>
        <w:rPr>
          <w:i/>
        </w:rPr>
      </w:pPr>
      <w:r w:rsidRPr="00D175CE">
        <w:rPr>
          <w:b/>
          <w:i/>
        </w:rPr>
        <w:t>-</w:t>
      </w:r>
      <w:r w:rsidRPr="00D175CE">
        <w:rPr>
          <w:i/>
        </w:rPr>
        <w:t xml:space="preserve">  составляющую продуктовой линейки банка;</w:t>
      </w:r>
    </w:p>
    <w:p w14:paraId="18817AB8" w14:textId="37E20968" w:rsidR="00BC19C7" w:rsidRDefault="0046346D" w:rsidP="0046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contextualSpacing/>
        <w:jc w:val="both"/>
        <w:rPr>
          <w:i/>
          <w:sz w:val="20"/>
          <w:szCs w:val="20"/>
        </w:rPr>
      </w:pPr>
      <w:r w:rsidRPr="00D175CE">
        <w:rPr>
          <w:b/>
          <w:i/>
        </w:rPr>
        <w:t>- </w:t>
      </w:r>
      <w:r w:rsidRPr="00D175CE">
        <w:rPr>
          <w:i/>
        </w:rPr>
        <w:t>кросс-продажи</w:t>
      </w:r>
      <w:r w:rsidRPr="00F50358">
        <w:rPr>
          <w:i/>
          <w:sz w:val="20"/>
          <w:szCs w:val="20"/>
        </w:rPr>
        <w:t>.</w:t>
      </w:r>
    </w:p>
    <w:p w14:paraId="2361DCD6" w14:textId="77777777" w:rsidR="0046346D" w:rsidRPr="00D273E3" w:rsidRDefault="0046346D" w:rsidP="0046346D">
      <w:pPr>
        <w:suppressAutoHyphens/>
        <w:ind w:firstLine="709"/>
        <w:jc w:val="both"/>
      </w:pPr>
      <w:r w:rsidRPr="00D273E3">
        <w:t>В результате изучения профессионального модуля обучающихся должен освоить основной вид деятельности «Выполнение работ по одной или нескольким профессиям рабочих, должностям служащих» и соответствующие ему общие компетенции и профессиональные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8144"/>
      </w:tblGrid>
      <w:tr w:rsidR="0046346D" w:rsidRPr="00D273E3" w14:paraId="73377BFA" w14:textId="77777777" w:rsidTr="007A02A7">
        <w:tc>
          <w:tcPr>
            <w:tcW w:w="642" w:type="pct"/>
          </w:tcPr>
          <w:p w14:paraId="4B6DFC4A" w14:textId="77777777" w:rsidR="0046346D" w:rsidRPr="00D273E3" w:rsidRDefault="0046346D" w:rsidP="007A02A7">
            <w:pPr>
              <w:rPr>
                <w:b/>
                <w:bCs/>
              </w:rPr>
            </w:pPr>
            <w:r w:rsidRPr="00D273E3">
              <w:rPr>
                <w:b/>
                <w:bCs/>
              </w:rPr>
              <w:t>Код</w:t>
            </w:r>
          </w:p>
        </w:tc>
        <w:tc>
          <w:tcPr>
            <w:tcW w:w="4358" w:type="pct"/>
          </w:tcPr>
          <w:p w14:paraId="55748C4E" w14:textId="77777777" w:rsidR="0046346D" w:rsidRPr="00D273E3" w:rsidRDefault="0046346D" w:rsidP="007A02A7">
            <w:pPr>
              <w:rPr>
                <w:b/>
                <w:bCs/>
              </w:rPr>
            </w:pPr>
            <w:r w:rsidRPr="00D273E3">
              <w:rPr>
                <w:b/>
                <w:bCs/>
              </w:rPr>
              <w:t>Наименование общих компетенций</w:t>
            </w:r>
          </w:p>
        </w:tc>
      </w:tr>
      <w:tr w:rsidR="00120051" w:rsidRPr="00D273E3" w14:paraId="70EE6D5A" w14:textId="77777777" w:rsidTr="007A02A7">
        <w:trPr>
          <w:trHeight w:val="327"/>
        </w:trPr>
        <w:tc>
          <w:tcPr>
            <w:tcW w:w="642" w:type="pct"/>
          </w:tcPr>
          <w:p w14:paraId="329C1863" w14:textId="55001E21" w:rsidR="00120051" w:rsidRPr="00D273E3" w:rsidRDefault="00120051" w:rsidP="00120051">
            <w:r w:rsidRPr="00D273E3">
              <w:t>ОК 01.</w:t>
            </w:r>
          </w:p>
        </w:tc>
        <w:tc>
          <w:tcPr>
            <w:tcW w:w="4358" w:type="pct"/>
          </w:tcPr>
          <w:p w14:paraId="29605D77" w14:textId="4E109500" w:rsidR="00120051" w:rsidRPr="00D273E3" w:rsidRDefault="00120051" w:rsidP="00120051">
            <w:r w:rsidRPr="00D273E3">
              <w:t>Выбирать способы решения задач профессиональной деятельности применительно к различным контекстам</w:t>
            </w:r>
          </w:p>
        </w:tc>
      </w:tr>
      <w:tr w:rsidR="00120051" w:rsidRPr="00D273E3" w14:paraId="4FDBB6D3" w14:textId="77777777" w:rsidTr="007A02A7">
        <w:tc>
          <w:tcPr>
            <w:tcW w:w="642" w:type="pct"/>
          </w:tcPr>
          <w:p w14:paraId="05E60EB5" w14:textId="0C477968" w:rsidR="00120051" w:rsidRPr="00D273E3" w:rsidRDefault="00120051" w:rsidP="00120051">
            <w:r w:rsidRPr="00D273E3">
              <w:t>ОК 02.</w:t>
            </w:r>
          </w:p>
        </w:tc>
        <w:tc>
          <w:tcPr>
            <w:tcW w:w="4358" w:type="pct"/>
          </w:tcPr>
          <w:p w14:paraId="65CEF6B7" w14:textId="584FA882" w:rsidR="00120051" w:rsidRPr="00D273E3" w:rsidRDefault="00120051" w:rsidP="00120051">
            <w:r w:rsidRPr="00D273E3">
              <w:t>Осуществлять поиск, анализ и интерпретацию информации, необходимой для выполнения задач профессиональной деятельности</w:t>
            </w:r>
          </w:p>
        </w:tc>
      </w:tr>
      <w:tr w:rsidR="00120051" w:rsidRPr="00D273E3" w14:paraId="740EE348" w14:textId="77777777" w:rsidTr="007A02A7">
        <w:tc>
          <w:tcPr>
            <w:tcW w:w="642" w:type="pct"/>
          </w:tcPr>
          <w:p w14:paraId="3B01AF85" w14:textId="408360E6" w:rsidR="00120051" w:rsidRPr="00D273E3" w:rsidRDefault="00120051" w:rsidP="00120051">
            <w:r w:rsidRPr="00D273E3">
              <w:t>ОК 03.</w:t>
            </w:r>
          </w:p>
        </w:tc>
        <w:tc>
          <w:tcPr>
            <w:tcW w:w="4358" w:type="pct"/>
          </w:tcPr>
          <w:p w14:paraId="4AB74640" w14:textId="469DD543" w:rsidR="00120051" w:rsidRPr="00D273E3" w:rsidRDefault="00120051" w:rsidP="00120051">
            <w:r w:rsidRPr="00D273E3">
              <w:t>Планировать и реализовывать собственное профессиональное и личностное развитие</w:t>
            </w:r>
          </w:p>
        </w:tc>
      </w:tr>
      <w:tr w:rsidR="00120051" w:rsidRPr="00D273E3" w14:paraId="656DDA38" w14:textId="77777777" w:rsidTr="007A02A7">
        <w:tc>
          <w:tcPr>
            <w:tcW w:w="642" w:type="pct"/>
          </w:tcPr>
          <w:p w14:paraId="7A323FC8" w14:textId="3C699BE0" w:rsidR="00120051" w:rsidRPr="00D273E3" w:rsidRDefault="00120051" w:rsidP="00120051">
            <w:r w:rsidRPr="00D273E3">
              <w:t>ОК 04.</w:t>
            </w:r>
          </w:p>
        </w:tc>
        <w:tc>
          <w:tcPr>
            <w:tcW w:w="4358" w:type="pct"/>
          </w:tcPr>
          <w:p w14:paraId="74C5DAF5" w14:textId="66E3678B" w:rsidR="00120051" w:rsidRPr="00D273E3" w:rsidRDefault="00120051" w:rsidP="00120051">
            <w:r w:rsidRPr="00D273E3">
              <w:t>Работать в коллективе и команде, эффективно взаимодействовать с коллегами, руководством, клиентами</w:t>
            </w:r>
          </w:p>
        </w:tc>
      </w:tr>
      <w:tr w:rsidR="00120051" w:rsidRPr="00D273E3" w14:paraId="3CDAF2F9" w14:textId="77777777" w:rsidTr="007A02A7">
        <w:tc>
          <w:tcPr>
            <w:tcW w:w="642" w:type="pct"/>
          </w:tcPr>
          <w:p w14:paraId="425981DE" w14:textId="7D6A0B43" w:rsidR="00120051" w:rsidRPr="00D273E3" w:rsidRDefault="00120051" w:rsidP="00120051">
            <w:r w:rsidRPr="00D273E3">
              <w:t>ОК 05.</w:t>
            </w:r>
          </w:p>
        </w:tc>
        <w:tc>
          <w:tcPr>
            <w:tcW w:w="4358" w:type="pct"/>
          </w:tcPr>
          <w:p w14:paraId="7ED7EE39" w14:textId="52A92A7C" w:rsidR="00120051" w:rsidRPr="00D273E3" w:rsidRDefault="00120051" w:rsidP="00120051">
            <w:r w:rsidRPr="00D273E3">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120051" w:rsidRPr="00D273E3" w14:paraId="54096C53" w14:textId="77777777" w:rsidTr="007A02A7">
        <w:tc>
          <w:tcPr>
            <w:tcW w:w="642" w:type="pct"/>
          </w:tcPr>
          <w:p w14:paraId="36A81472" w14:textId="4223563B" w:rsidR="00120051" w:rsidRPr="00D273E3" w:rsidRDefault="00120051" w:rsidP="00120051">
            <w:r w:rsidRPr="00D273E3">
              <w:t>ОК 09.</w:t>
            </w:r>
          </w:p>
        </w:tc>
        <w:tc>
          <w:tcPr>
            <w:tcW w:w="4358" w:type="pct"/>
          </w:tcPr>
          <w:p w14:paraId="69253905" w14:textId="573090F9" w:rsidR="00120051" w:rsidRPr="00D273E3" w:rsidRDefault="00120051" w:rsidP="00120051">
            <w:r w:rsidRPr="00D273E3">
              <w:t>Использовать информационные технологии в профессиональной деятельности</w:t>
            </w:r>
          </w:p>
        </w:tc>
      </w:tr>
      <w:tr w:rsidR="00120051" w:rsidRPr="00D273E3" w14:paraId="0E53152E" w14:textId="77777777" w:rsidTr="007A02A7">
        <w:tc>
          <w:tcPr>
            <w:tcW w:w="642" w:type="pct"/>
          </w:tcPr>
          <w:p w14:paraId="088DA17E" w14:textId="2FF590A7" w:rsidR="00120051" w:rsidRPr="00D273E3" w:rsidRDefault="00120051" w:rsidP="00120051">
            <w:r w:rsidRPr="00D273E3">
              <w:t>ОК 10.</w:t>
            </w:r>
          </w:p>
        </w:tc>
        <w:tc>
          <w:tcPr>
            <w:tcW w:w="4358" w:type="pct"/>
          </w:tcPr>
          <w:p w14:paraId="3C79237C" w14:textId="759AB270" w:rsidR="00120051" w:rsidRPr="00D273E3" w:rsidRDefault="00120051" w:rsidP="00120051">
            <w:r w:rsidRPr="00D273E3">
              <w:t>Пользоваться профессиональной документацией на государственном и иностранном языках</w:t>
            </w:r>
          </w:p>
        </w:tc>
      </w:tr>
      <w:tr w:rsidR="00120051" w:rsidRPr="00D273E3" w14:paraId="120573D2" w14:textId="77777777" w:rsidTr="007A02A7">
        <w:tc>
          <w:tcPr>
            <w:tcW w:w="642" w:type="pct"/>
          </w:tcPr>
          <w:p w14:paraId="246043FA" w14:textId="37770A45" w:rsidR="00120051" w:rsidRPr="00D273E3" w:rsidRDefault="00120051" w:rsidP="00120051">
            <w:r w:rsidRPr="00D273E3">
              <w:t>ОК 11.</w:t>
            </w:r>
          </w:p>
        </w:tc>
        <w:tc>
          <w:tcPr>
            <w:tcW w:w="4358" w:type="pct"/>
          </w:tcPr>
          <w:p w14:paraId="1C1CA57D" w14:textId="47898BFB" w:rsidR="00120051" w:rsidRPr="00D273E3" w:rsidRDefault="00120051" w:rsidP="00120051">
            <w:r w:rsidRPr="00D273E3">
              <w:t>Использовать знания по финансовой грамотности, планировать предпринимательскую деятельность в профессиональной сфере</w:t>
            </w:r>
          </w:p>
        </w:tc>
      </w:tr>
      <w:tr w:rsidR="00120051" w:rsidRPr="00D273E3" w14:paraId="3EC55446" w14:textId="77777777" w:rsidTr="007A02A7">
        <w:tc>
          <w:tcPr>
            <w:tcW w:w="642" w:type="pct"/>
          </w:tcPr>
          <w:p w14:paraId="48DF0088" w14:textId="00873E29" w:rsidR="00120051" w:rsidRPr="00D273E3" w:rsidRDefault="00120051" w:rsidP="00120051">
            <w:r w:rsidRPr="00D273E3">
              <w:t>ВД 3</w:t>
            </w:r>
          </w:p>
        </w:tc>
        <w:tc>
          <w:tcPr>
            <w:tcW w:w="4358" w:type="pct"/>
          </w:tcPr>
          <w:p w14:paraId="2E2439AC" w14:textId="5F684B30" w:rsidR="00120051" w:rsidRPr="00D273E3" w:rsidRDefault="00120051" w:rsidP="00120051">
            <w:r w:rsidRPr="00D273E3">
              <w:t>«Выполнение работ по одной или нескольким профессиям рабочих, должностям служащих» (20002 Агент банка)</w:t>
            </w:r>
          </w:p>
        </w:tc>
      </w:tr>
      <w:tr w:rsidR="00120051" w:rsidRPr="00D273E3" w14:paraId="43EC20F1" w14:textId="77777777" w:rsidTr="007A02A7">
        <w:tc>
          <w:tcPr>
            <w:tcW w:w="642" w:type="pct"/>
          </w:tcPr>
          <w:p w14:paraId="58169D98" w14:textId="49E9EFEB" w:rsidR="00120051" w:rsidRPr="00D273E3" w:rsidRDefault="00120051" w:rsidP="00120051">
            <w:r w:rsidRPr="00D273E3">
              <w:t>ПК 1.1.</w:t>
            </w:r>
          </w:p>
        </w:tc>
        <w:tc>
          <w:tcPr>
            <w:tcW w:w="4358" w:type="pct"/>
          </w:tcPr>
          <w:p w14:paraId="76A8C720" w14:textId="2D1F7E11" w:rsidR="00120051" w:rsidRPr="00D273E3" w:rsidRDefault="00120051" w:rsidP="00120051">
            <w:r w:rsidRPr="00D273E3">
              <w:t>Осуществлять расчетно-кассовое обслуживание клиентов</w:t>
            </w:r>
          </w:p>
        </w:tc>
      </w:tr>
      <w:tr w:rsidR="00120051" w:rsidRPr="00D273E3" w14:paraId="3208FD71" w14:textId="77777777" w:rsidTr="007A02A7">
        <w:tc>
          <w:tcPr>
            <w:tcW w:w="642" w:type="pct"/>
          </w:tcPr>
          <w:p w14:paraId="690F7297" w14:textId="666CFF70" w:rsidR="00120051" w:rsidRPr="00D273E3" w:rsidRDefault="00120051" w:rsidP="00120051">
            <w:r w:rsidRPr="00D273E3">
              <w:t>ПК 1.4.</w:t>
            </w:r>
          </w:p>
        </w:tc>
        <w:tc>
          <w:tcPr>
            <w:tcW w:w="4358" w:type="pct"/>
          </w:tcPr>
          <w:p w14:paraId="10AC0358" w14:textId="00D65190" w:rsidR="00120051" w:rsidRPr="00D273E3" w:rsidRDefault="00120051" w:rsidP="00120051">
            <w:r w:rsidRPr="00D273E3">
              <w:t>Осуществлять межбанковские расчеты</w:t>
            </w:r>
          </w:p>
        </w:tc>
      </w:tr>
      <w:tr w:rsidR="00120051" w:rsidRPr="00D273E3" w14:paraId="5FCF6C91" w14:textId="77777777" w:rsidTr="007A02A7">
        <w:tc>
          <w:tcPr>
            <w:tcW w:w="642" w:type="pct"/>
          </w:tcPr>
          <w:p w14:paraId="6398884E" w14:textId="5D9A824C" w:rsidR="00120051" w:rsidRPr="00D273E3" w:rsidRDefault="00120051" w:rsidP="00120051">
            <w:r w:rsidRPr="00D273E3">
              <w:t>ПК 1.6.</w:t>
            </w:r>
          </w:p>
        </w:tc>
        <w:tc>
          <w:tcPr>
            <w:tcW w:w="4358" w:type="pct"/>
          </w:tcPr>
          <w:p w14:paraId="6DB1F9F7" w14:textId="1C01D468" w:rsidR="00120051" w:rsidRPr="00D273E3" w:rsidRDefault="00120051" w:rsidP="00120051">
            <w:r w:rsidRPr="00D273E3">
              <w:t>Обслуживать расчетные операции с использованием различных видов платежных карт</w:t>
            </w:r>
          </w:p>
        </w:tc>
      </w:tr>
      <w:tr w:rsidR="00120051" w:rsidRPr="00D273E3" w14:paraId="32F7BE61" w14:textId="77777777" w:rsidTr="007A02A7">
        <w:tc>
          <w:tcPr>
            <w:tcW w:w="642" w:type="pct"/>
          </w:tcPr>
          <w:p w14:paraId="76266CE4" w14:textId="2C17F847" w:rsidR="00120051" w:rsidRPr="00D273E3" w:rsidRDefault="00120051" w:rsidP="00120051">
            <w:r w:rsidRPr="00D273E3">
              <w:t>ПК 2.2.</w:t>
            </w:r>
          </w:p>
        </w:tc>
        <w:tc>
          <w:tcPr>
            <w:tcW w:w="4358" w:type="pct"/>
          </w:tcPr>
          <w:p w14:paraId="3B2C70FF" w14:textId="44B880F8" w:rsidR="00120051" w:rsidRPr="00D273E3" w:rsidRDefault="00120051" w:rsidP="00120051">
            <w:r w:rsidRPr="00D273E3">
              <w:t>Осуществлять и оформлять выдачу кредитов</w:t>
            </w:r>
          </w:p>
        </w:tc>
      </w:tr>
    </w:tbl>
    <w:p w14:paraId="71ECD68D" w14:textId="77777777" w:rsidR="0046346D" w:rsidRPr="00D273E3" w:rsidRDefault="0046346D" w:rsidP="0046346D">
      <w:pPr>
        <w:ind w:firstLine="709"/>
        <w:jc w:val="both"/>
      </w:pPr>
    </w:p>
    <w:p w14:paraId="5CE9B0BB" w14:textId="5D05E4DC" w:rsidR="003A6E9A" w:rsidRDefault="003A6E9A" w:rsidP="003A6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rPr>
      </w:pPr>
      <w:r>
        <w:rPr>
          <w:b/>
        </w:rPr>
        <w:lastRenderedPageBreak/>
        <w:t xml:space="preserve">2. </w:t>
      </w:r>
      <w:r w:rsidR="00B87877">
        <w:rPr>
          <w:b/>
        </w:rPr>
        <w:t xml:space="preserve"> </w:t>
      </w:r>
      <w:r>
        <w:rPr>
          <w:b/>
        </w:rPr>
        <w:t>К</w:t>
      </w:r>
      <w:r w:rsidR="00B87877">
        <w:rPr>
          <w:b/>
        </w:rPr>
        <w:t>оличество часов на освоение программы профессионального модуля:</w:t>
      </w:r>
    </w:p>
    <w:p w14:paraId="3F506499" w14:textId="77777777" w:rsidR="008C1DA8" w:rsidRPr="00D273E3" w:rsidRDefault="008C1DA8" w:rsidP="008C1DA8">
      <w:r w:rsidRPr="00D273E3">
        <w:t>Всего часов – 2</w:t>
      </w:r>
      <w:r>
        <w:t xml:space="preserve">88 </w:t>
      </w:r>
      <w:r w:rsidRPr="00D273E3">
        <w:t>часов</w:t>
      </w:r>
    </w:p>
    <w:p w14:paraId="0A300CF7" w14:textId="12BD29EC" w:rsidR="008C1DA8" w:rsidRPr="00D273E3" w:rsidRDefault="008C1DA8" w:rsidP="008C1DA8">
      <w:pPr>
        <w:ind w:firstLine="708"/>
      </w:pPr>
      <w:r w:rsidRPr="00D273E3">
        <w:t xml:space="preserve">в том числе в форме практической подготовки – </w:t>
      </w:r>
      <w:r>
        <w:t>2</w:t>
      </w:r>
      <w:r w:rsidR="00120051">
        <w:t>0</w:t>
      </w:r>
      <w:r>
        <w:t>4</w:t>
      </w:r>
      <w:r w:rsidRPr="00D273E3">
        <w:t xml:space="preserve"> час</w:t>
      </w:r>
      <w:r>
        <w:t>а</w:t>
      </w:r>
    </w:p>
    <w:p w14:paraId="706E08DD" w14:textId="77777777" w:rsidR="008C1DA8" w:rsidRPr="00D273E3" w:rsidRDefault="008C1DA8" w:rsidP="008C1DA8"/>
    <w:p w14:paraId="4856FBC6" w14:textId="77777777" w:rsidR="008C1DA8" w:rsidRPr="00D273E3" w:rsidRDefault="008C1DA8" w:rsidP="008C1DA8">
      <w:r w:rsidRPr="00D273E3">
        <w:t xml:space="preserve">Из них на освоение МДК03.01 – </w:t>
      </w:r>
      <w:r>
        <w:t>132</w:t>
      </w:r>
      <w:r w:rsidRPr="00D273E3">
        <w:t xml:space="preserve"> час</w:t>
      </w:r>
      <w:r>
        <w:t>а</w:t>
      </w:r>
    </w:p>
    <w:p w14:paraId="4C05AD93" w14:textId="77777777" w:rsidR="008C1DA8" w:rsidRPr="00D273E3" w:rsidRDefault="008C1DA8" w:rsidP="008C1DA8">
      <w:pPr>
        <w:ind w:firstLine="708"/>
        <w:rPr>
          <w:i/>
        </w:rPr>
      </w:pPr>
      <w:r w:rsidRPr="00D273E3">
        <w:t xml:space="preserve">в том числе самостоятельная работа – </w:t>
      </w:r>
      <w:r>
        <w:t>10</w:t>
      </w:r>
      <w:r w:rsidRPr="00D273E3">
        <w:t xml:space="preserve"> часов</w:t>
      </w:r>
    </w:p>
    <w:p w14:paraId="10E0C7A8" w14:textId="77777777" w:rsidR="008C1DA8" w:rsidRDefault="008C1DA8" w:rsidP="008C1DA8">
      <w:r w:rsidRPr="00D273E3">
        <w:t>практики, в том числе</w:t>
      </w:r>
      <w:r>
        <w:t xml:space="preserve">:  </w:t>
      </w:r>
    </w:p>
    <w:p w14:paraId="1A58370C" w14:textId="77777777" w:rsidR="008C1DA8" w:rsidRPr="00D273E3" w:rsidRDefault="008C1DA8" w:rsidP="008C1DA8">
      <w:r>
        <w:t xml:space="preserve">                                     - </w:t>
      </w:r>
      <w:r w:rsidRPr="00D273E3">
        <w:t xml:space="preserve"> учебная </w:t>
      </w:r>
      <w:r>
        <w:t xml:space="preserve">                </w:t>
      </w:r>
      <w:r w:rsidRPr="00D273E3">
        <w:t>– 72 часа</w:t>
      </w:r>
    </w:p>
    <w:p w14:paraId="454497FB" w14:textId="77777777" w:rsidR="008C1DA8" w:rsidRPr="00D273E3" w:rsidRDefault="008C1DA8" w:rsidP="008C1DA8">
      <w:pPr>
        <w:ind w:left="1416" w:firstLine="708"/>
      </w:pPr>
      <w:r w:rsidRPr="00D273E3">
        <w:t xml:space="preserve"> </w:t>
      </w:r>
      <w:r>
        <w:t xml:space="preserve">- </w:t>
      </w:r>
      <w:r w:rsidRPr="00D273E3">
        <w:t xml:space="preserve"> производственная – 72 часа</w:t>
      </w:r>
    </w:p>
    <w:p w14:paraId="7387631A" w14:textId="77777777" w:rsidR="008C1DA8" w:rsidRPr="00150979" w:rsidRDefault="008C1DA8" w:rsidP="008C1DA8">
      <w:pPr>
        <w:rPr>
          <w:iCs/>
        </w:rPr>
      </w:pPr>
      <w:r w:rsidRPr="00150979">
        <w:rPr>
          <w:iCs/>
        </w:rPr>
        <w:t>Промежуточная аттестация: Экзамен по модулю – 12 часов</w:t>
      </w:r>
    </w:p>
    <w:p w14:paraId="2BF1E45E" w14:textId="77777777" w:rsidR="008C1DA8" w:rsidRPr="00150979" w:rsidRDefault="008C1DA8" w:rsidP="008C1DA8">
      <w:pPr>
        <w:rPr>
          <w:iCs/>
        </w:rPr>
      </w:pPr>
      <w:r w:rsidRPr="00150979">
        <w:rPr>
          <w:iCs/>
        </w:rPr>
        <w:t>Квалификационный экзамен – 12 часов</w:t>
      </w:r>
    </w:p>
    <w:p w14:paraId="435B4190" w14:textId="77777777" w:rsidR="00B87877" w:rsidRDefault="00B87877"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14:paraId="1EEF0802" w14:textId="77777777" w:rsidR="00B87877" w:rsidRDefault="00B87877"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14:paraId="5312EE45" w14:textId="77777777" w:rsidR="00B87877" w:rsidRDefault="00B87877"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14:paraId="184BBA17" w14:textId="77777777" w:rsidR="00B87877" w:rsidRDefault="00B87877"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pPr>
      <w:r>
        <w:br w:type="page"/>
      </w:r>
    </w:p>
    <w:p w14:paraId="14ADF9B1" w14:textId="77777777" w:rsidR="00D554FC" w:rsidRDefault="00D554FC" w:rsidP="00D554FC">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0"/>
        <w:contextualSpacing w:val="0"/>
        <w:rPr>
          <w:b/>
          <w:caps/>
        </w:rPr>
        <w:sectPr w:rsidR="00D554FC" w:rsidSect="007B2940">
          <w:footerReference w:type="even" r:id="rId8"/>
          <w:footerReference w:type="default" r:id="rId9"/>
          <w:pgSz w:w="11906" w:h="16838"/>
          <w:pgMar w:top="1134" w:right="851" w:bottom="1134" w:left="1701" w:header="709" w:footer="709" w:gutter="0"/>
          <w:pgNumType w:start="1"/>
          <w:cols w:space="708"/>
          <w:docGrid w:linePitch="360"/>
        </w:sectPr>
      </w:pPr>
    </w:p>
    <w:p w14:paraId="6CB3BB42" w14:textId="77777777" w:rsidR="00165928" w:rsidRPr="00165928" w:rsidRDefault="003A6E9A" w:rsidP="00165928">
      <w:pPr>
        <w:jc w:val="center"/>
        <w:rPr>
          <w:b/>
          <w:sz w:val="28"/>
          <w:szCs w:val="28"/>
        </w:rPr>
      </w:pPr>
      <w:r w:rsidRPr="00165928">
        <w:rPr>
          <w:b/>
          <w:caps/>
          <w:sz w:val="28"/>
          <w:szCs w:val="28"/>
        </w:rPr>
        <w:lastRenderedPageBreak/>
        <w:t xml:space="preserve">3 </w:t>
      </w:r>
      <w:r w:rsidR="00EC2031" w:rsidRPr="00165928">
        <w:rPr>
          <w:b/>
          <w:sz w:val="28"/>
          <w:szCs w:val="28"/>
        </w:rPr>
        <w:t xml:space="preserve">Структура </w:t>
      </w:r>
      <w:r w:rsidR="00165928" w:rsidRPr="00165928">
        <w:rPr>
          <w:b/>
          <w:sz w:val="28"/>
          <w:szCs w:val="28"/>
        </w:rPr>
        <w:t>«ПМ.03 Выполнение работ по должности Агент банка»</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7"/>
        <w:gridCol w:w="2047"/>
        <w:gridCol w:w="1228"/>
        <w:gridCol w:w="681"/>
        <w:gridCol w:w="854"/>
        <w:gridCol w:w="573"/>
        <w:gridCol w:w="26"/>
        <w:gridCol w:w="889"/>
        <w:gridCol w:w="231"/>
        <w:gridCol w:w="1214"/>
        <w:gridCol w:w="904"/>
        <w:gridCol w:w="1719"/>
        <w:gridCol w:w="965"/>
        <w:gridCol w:w="1383"/>
      </w:tblGrid>
      <w:tr w:rsidR="008C1DA8" w:rsidRPr="00D273E3" w14:paraId="298F610B" w14:textId="77777777" w:rsidTr="007A02A7">
        <w:trPr>
          <w:trHeight w:val="353"/>
        </w:trPr>
        <w:tc>
          <w:tcPr>
            <w:tcW w:w="652" w:type="pct"/>
            <w:vMerge w:val="restart"/>
            <w:vAlign w:val="center"/>
          </w:tcPr>
          <w:p w14:paraId="34FC7CE2" w14:textId="77777777" w:rsidR="008C1DA8" w:rsidRPr="00D273E3" w:rsidRDefault="008C1DA8" w:rsidP="007A02A7">
            <w:pPr>
              <w:suppressAutoHyphens/>
              <w:ind w:left="-57" w:right="-57"/>
              <w:jc w:val="center"/>
              <w:rPr>
                <w:sz w:val="20"/>
                <w:szCs w:val="20"/>
              </w:rPr>
            </w:pPr>
            <w:r w:rsidRPr="00D273E3">
              <w:rPr>
                <w:sz w:val="20"/>
                <w:szCs w:val="20"/>
              </w:rPr>
              <w:t>Коды профессиональных общих компетенций</w:t>
            </w:r>
          </w:p>
        </w:tc>
        <w:tc>
          <w:tcPr>
            <w:tcW w:w="700" w:type="pct"/>
            <w:vMerge w:val="restart"/>
            <w:vAlign w:val="center"/>
          </w:tcPr>
          <w:p w14:paraId="554FAFDC" w14:textId="77777777" w:rsidR="008C1DA8" w:rsidRPr="00D273E3" w:rsidRDefault="008C1DA8" w:rsidP="007A02A7">
            <w:pPr>
              <w:suppressAutoHyphens/>
              <w:ind w:left="-57" w:right="-57"/>
              <w:jc w:val="center"/>
              <w:rPr>
                <w:sz w:val="20"/>
                <w:szCs w:val="20"/>
              </w:rPr>
            </w:pPr>
            <w:r w:rsidRPr="00D273E3">
              <w:rPr>
                <w:sz w:val="20"/>
                <w:szCs w:val="20"/>
              </w:rPr>
              <w:t>Наименования разделов профессионального модуля</w:t>
            </w:r>
          </w:p>
        </w:tc>
        <w:tc>
          <w:tcPr>
            <w:tcW w:w="653" w:type="pct"/>
            <w:gridSpan w:val="2"/>
            <w:vAlign w:val="center"/>
          </w:tcPr>
          <w:p w14:paraId="6D1A68E1" w14:textId="77777777" w:rsidR="008C1DA8" w:rsidRPr="00D273E3" w:rsidRDefault="008C1DA8" w:rsidP="007A02A7">
            <w:pPr>
              <w:suppressAutoHyphens/>
              <w:jc w:val="center"/>
              <w:rPr>
                <w:sz w:val="20"/>
                <w:szCs w:val="20"/>
              </w:rPr>
            </w:pPr>
          </w:p>
        </w:tc>
        <w:tc>
          <w:tcPr>
            <w:tcW w:w="2995" w:type="pct"/>
            <w:gridSpan w:val="10"/>
          </w:tcPr>
          <w:p w14:paraId="29367767" w14:textId="77777777" w:rsidR="008C1DA8" w:rsidRPr="00D273E3" w:rsidRDefault="008C1DA8" w:rsidP="007A02A7">
            <w:pPr>
              <w:suppressAutoHyphens/>
              <w:jc w:val="center"/>
              <w:rPr>
                <w:sz w:val="20"/>
                <w:szCs w:val="20"/>
              </w:rPr>
            </w:pPr>
            <w:r w:rsidRPr="00D273E3">
              <w:rPr>
                <w:sz w:val="20"/>
                <w:szCs w:val="20"/>
              </w:rPr>
              <w:t xml:space="preserve">Объем профессионального модуля, </w:t>
            </w:r>
            <w:proofErr w:type="spellStart"/>
            <w:r w:rsidRPr="00D273E3">
              <w:rPr>
                <w:sz w:val="20"/>
                <w:szCs w:val="20"/>
              </w:rPr>
              <w:t>ак</w:t>
            </w:r>
            <w:proofErr w:type="spellEnd"/>
            <w:r w:rsidRPr="00D273E3">
              <w:rPr>
                <w:sz w:val="20"/>
                <w:szCs w:val="20"/>
              </w:rPr>
              <w:t>. час.</w:t>
            </w:r>
          </w:p>
        </w:tc>
      </w:tr>
      <w:tr w:rsidR="008C1DA8" w:rsidRPr="00D273E3" w14:paraId="7AB1D245" w14:textId="77777777" w:rsidTr="007A02A7">
        <w:trPr>
          <w:trHeight w:val="353"/>
        </w:trPr>
        <w:tc>
          <w:tcPr>
            <w:tcW w:w="652" w:type="pct"/>
            <w:vMerge/>
            <w:vAlign w:val="center"/>
          </w:tcPr>
          <w:p w14:paraId="7C8AA66E" w14:textId="77777777" w:rsidR="008C1DA8" w:rsidRPr="00D273E3" w:rsidRDefault="008C1DA8" w:rsidP="007A02A7">
            <w:pPr>
              <w:suppressAutoHyphens/>
              <w:jc w:val="center"/>
              <w:rPr>
                <w:sz w:val="20"/>
                <w:szCs w:val="20"/>
              </w:rPr>
            </w:pPr>
          </w:p>
        </w:tc>
        <w:tc>
          <w:tcPr>
            <w:tcW w:w="700" w:type="pct"/>
            <w:vMerge/>
            <w:vAlign w:val="center"/>
          </w:tcPr>
          <w:p w14:paraId="6E1FB614" w14:textId="77777777" w:rsidR="008C1DA8" w:rsidRPr="00D273E3" w:rsidRDefault="008C1DA8" w:rsidP="007A02A7">
            <w:pPr>
              <w:suppressAutoHyphens/>
              <w:jc w:val="center"/>
              <w:rPr>
                <w:sz w:val="20"/>
                <w:szCs w:val="20"/>
              </w:rPr>
            </w:pPr>
          </w:p>
        </w:tc>
        <w:tc>
          <w:tcPr>
            <w:tcW w:w="420" w:type="pct"/>
            <w:vMerge w:val="restart"/>
            <w:vAlign w:val="center"/>
          </w:tcPr>
          <w:p w14:paraId="519921AA" w14:textId="77777777" w:rsidR="008C1DA8" w:rsidRPr="00D273E3" w:rsidRDefault="008C1DA8" w:rsidP="007A02A7">
            <w:pPr>
              <w:jc w:val="center"/>
              <w:rPr>
                <w:iCs/>
                <w:sz w:val="20"/>
                <w:szCs w:val="20"/>
              </w:rPr>
            </w:pPr>
            <w:r w:rsidRPr="00D273E3">
              <w:rPr>
                <w:iCs/>
                <w:sz w:val="20"/>
                <w:szCs w:val="20"/>
              </w:rPr>
              <w:t>Суммарный объем нагрузки, час.</w:t>
            </w:r>
          </w:p>
        </w:tc>
        <w:tc>
          <w:tcPr>
            <w:tcW w:w="233" w:type="pct"/>
            <w:vMerge w:val="restart"/>
            <w:shd w:val="clear" w:color="auto" w:fill="auto"/>
            <w:textDirection w:val="btLr"/>
            <w:vAlign w:val="center"/>
          </w:tcPr>
          <w:p w14:paraId="7AAD4F18" w14:textId="77777777" w:rsidR="008C1DA8" w:rsidRPr="00D273E3" w:rsidRDefault="008C1DA8" w:rsidP="007A02A7">
            <w:pPr>
              <w:ind w:left="113" w:right="113"/>
              <w:jc w:val="center"/>
              <w:rPr>
                <w:iCs/>
                <w:sz w:val="20"/>
                <w:szCs w:val="20"/>
              </w:rPr>
            </w:pPr>
            <w:r w:rsidRPr="00D273E3">
              <w:rPr>
                <w:iCs/>
                <w:sz w:val="20"/>
                <w:szCs w:val="20"/>
              </w:rPr>
              <w:t xml:space="preserve">В т.ч. в форме </w:t>
            </w:r>
            <w:proofErr w:type="spellStart"/>
            <w:r w:rsidRPr="00D273E3">
              <w:rPr>
                <w:iCs/>
                <w:sz w:val="20"/>
                <w:szCs w:val="20"/>
              </w:rPr>
              <w:t>практ</w:t>
            </w:r>
            <w:proofErr w:type="spellEnd"/>
            <w:r w:rsidRPr="00D273E3">
              <w:rPr>
                <w:iCs/>
                <w:sz w:val="20"/>
                <w:szCs w:val="20"/>
              </w:rPr>
              <w:t>. подготовки</w:t>
            </w:r>
          </w:p>
        </w:tc>
        <w:tc>
          <w:tcPr>
            <w:tcW w:w="2522" w:type="pct"/>
            <w:gridSpan w:val="9"/>
          </w:tcPr>
          <w:p w14:paraId="65C051D7" w14:textId="77777777" w:rsidR="008C1DA8" w:rsidRPr="00D273E3" w:rsidRDefault="008C1DA8" w:rsidP="007A02A7">
            <w:pPr>
              <w:suppressAutoHyphens/>
              <w:jc w:val="center"/>
              <w:rPr>
                <w:sz w:val="20"/>
                <w:szCs w:val="20"/>
              </w:rPr>
            </w:pPr>
            <w:r w:rsidRPr="00D273E3">
              <w:t>Работа обучающихся во взаимодействии с преподавателем</w:t>
            </w:r>
          </w:p>
        </w:tc>
        <w:tc>
          <w:tcPr>
            <w:tcW w:w="473" w:type="pct"/>
            <w:vMerge w:val="restart"/>
          </w:tcPr>
          <w:p w14:paraId="1E108457" w14:textId="77777777" w:rsidR="008C1DA8" w:rsidRPr="00D273E3" w:rsidRDefault="008C1DA8" w:rsidP="007A02A7">
            <w:pPr>
              <w:suppressAutoHyphens/>
              <w:jc w:val="center"/>
              <w:rPr>
                <w:sz w:val="20"/>
                <w:szCs w:val="20"/>
              </w:rPr>
            </w:pPr>
            <w:proofErr w:type="spellStart"/>
            <w:proofErr w:type="gramStart"/>
            <w:r w:rsidRPr="00D273E3">
              <w:rPr>
                <w:sz w:val="20"/>
                <w:szCs w:val="20"/>
              </w:rPr>
              <w:t>Самостоя</w:t>
            </w:r>
            <w:proofErr w:type="spellEnd"/>
            <w:r w:rsidRPr="00D273E3">
              <w:rPr>
                <w:sz w:val="20"/>
                <w:szCs w:val="20"/>
              </w:rPr>
              <w:t>-тельная</w:t>
            </w:r>
            <w:proofErr w:type="gramEnd"/>
            <w:r w:rsidRPr="00D273E3">
              <w:rPr>
                <w:sz w:val="20"/>
                <w:szCs w:val="20"/>
              </w:rPr>
              <w:t xml:space="preserve"> работа</w:t>
            </w:r>
          </w:p>
        </w:tc>
      </w:tr>
      <w:tr w:rsidR="008C1DA8" w:rsidRPr="00D273E3" w14:paraId="775E3159" w14:textId="77777777" w:rsidTr="007A02A7">
        <w:trPr>
          <w:trHeight w:val="115"/>
        </w:trPr>
        <w:tc>
          <w:tcPr>
            <w:tcW w:w="652" w:type="pct"/>
            <w:vMerge/>
          </w:tcPr>
          <w:p w14:paraId="12DCAB03" w14:textId="77777777" w:rsidR="008C1DA8" w:rsidRPr="00D273E3" w:rsidRDefault="008C1DA8" w:rsidP="007A02A7">
            <w:pPr>
              <w:rPr>
                <w:i/>
              </w:rPr>
            </w:pPr>
          </w:p>
        </w:tc>
        <w:tc>
          <w:tcPr>
            <w:tcW w:w="700" w:type="pct"/>
            <w:vMerge/>
            <w:vAlign w:val="center"/>
          </w:tcPr>
          <w:p w14:paraId="36995500" w14:textId="77777777" w:rsidR="008C1DA8" w:rsidRPr="00D273E3" w:rsidRDefault="008C1DA8" w:rsidP="007A02A7">
            <w:pPr>
              <w:rPr>
                <w:i/>
              </w:rPr>
            </w:pPr>
          </w:p>
        </w:tc>
        <w:tc>
          <w:tcPr>
            <w:tcW w:w="420" w:type="pct"/>
            <w:vMerge/>
            <w:vAlign w:val="center"/>
          </w:tcPr>
          <w:p w14:paraId="335EC2B5" w14:textId="77777777" w:rsidR="008C1DA8" w:rsidRPr="00D273E3" w:rsidRDefault="008C1DA8" w:rsidP="007A02A7">
            <w:pPr>
              <w:rPr>
                <w:i/>
                <w:iCs/>
              </w:rPr>
            </w:pPr>
          </w:p>
        </w:tc>
        <w:tc>
          <w:tcPr>
            <w:tcW w:w="233" w:type="pct"/>
            <w:vMerge/>
            <w:shd w:val="clear" w:color="auto" w:fill="auto"/>
          </w:tcPr>
          <w:p w14:paraId="55606E32" w14:textId="77777777" w:rsidR="008C1DA8" w:rsidRPr="00D273E3" w:rsidRDefault="008C1DA8" w:rsidP="007A02A7">
            <w:pPr>
              <w:suppressAutoHyphens/>
              <w:jc w:val="center"/>
            </w:pPr>
          </w:p>
        </w:tc>
        <w:tc>
          <w:tcPr>
            <w:tcW w:w="1295" w:type="pct"/>
            <w:gridSpan w:val="6"/>
          </w:tcPr>
          <w:p w14:paraId="6F706933" w14:textId="77777777" w:rsidR="008C1DA8" w:rsidRPr="00D273E3" w:rsidRDefault="008C1DA8" w:rsidP="007A02A7">
            <w:pPr>
              <w:suppressAutoHyphens/>
              <w:jc w:val="center"/>
            </w:pPr>
            <w:r w:rsidRPr="00D273E3">
              <w:t>Обучение по МДК</w:t>
            </w:r>
          </w:p>
        </w:tc>
        <w:tc>
          <w:tcPr>
            <w:tcW w:w="897" w:type="pct"/>
            <w:gridSpan w:val="2"/>
            <w:vMerge w:val="restart"/>
            <w:vAlign w:val="center"/>
          </w:tcPr>
          <w:p w14:paraId="4680BF17" w14:textId="77777777" w:rsidR="008C1DA8" w:rsidRPr="00D273E3" w:rsidRDefault="008C1DA8" w:rsidP="007A02A7">
            <w:pPr>
              <w:suppressAutoHyphens/>
              <w:jc w:val="center"/>
            </w:pPr>
            <w:r w:rsidRPr="00D273E3">
              <w:t>Практики</w:t>
            </w:r>
          </w:p>
        </w:tc>
        <w:tc>
          <w:tcPr>
            <w:tcW w:w="330" w:type="pct"/>
            <w:tcBorders>
              <w:bottom w:val="nil"/>
            </w:tcBorders>
            <w:vAlign w:val="center"/>
          </w:tcPr>
          <w:p w14:paraId="542FAF0B" w14:textId="77777777" w:rsidR="008C1DA8" w:rsidRPr="00D273E3" w:rsidRDefault="008C1DA8" w:rsidP="007A02A7">
            <w:pPr>
              <w:rPr>
                <w:i/>
              </w:rPr>
            </w:pPr>
          </w:p>
        </w:tc>
        <w:tc>
          <w:tcPr>
            <w:tcW w:w="473" w:type="pct"/>
            <w:vMerge/>
          </w:tcPr>
          <w:p w14:paraId="445B2318" w14:textId="77777777" w:rsidR="008C1DA8" w:rsidRPr="00D273E3" w:rsidRDefault="008C1DA8" w:rsidP="007A02A7">
            <w:pPr>
              <w:rPr>
                <w:i/>
              </w:rPr>
            </w:pPr>
          </w:p>
        </w:tc>
      </w:tr>
      <w:tr w:rsidR="008C1DA8" w:rsidRPr="00D273E3" w14:paraId="45ABC3DB" w14:textId="77777777" w:rsidTr="007A02A7">
        <w:tc>
          <w:tcPr>
            <w:tcW w:w="652" w:type="pct"/>
            <w:vMerge/>
          </w:tcPr>
          <w:p w14:paraId="7398172B" w14:textId="77777777" w:rsidR="008C1DA8" w:rsidRPr="00D273E3" w:rsidRDefault="008C1DA8" w:rsidP="007A02A7">
            <w:pPr>
              <w:rPr>
                <w:i/>
              </w:rPr>
            </w:pPr>
          </w:p>
        </w:tc>
        <w:tc>
          <w:tcPr>
            <w:tcW w:w="700" w:type="pct"/>
            <w:vMerge/>
            <w:vAlign w:val="center"/>
          </w:tcPr>
          <w:p w14:paraId="2CBDC5EE" w14:textId="77777777" w:rsidR="008C1DA8" w:rsidRPr="00D273E3" w:rsidRDefault="008C1DA8" w:rsidP="007A02A7">
            <w:pPr>
              <w:rPr>
                <w:i/>
              </w:rPr>
            </w:pPr>
          </w:p>
        </w:tc>
        <w:tc>
          <w:tcPr>
            <w:tcW w:w="420" w:type="pct"/>
            <w:vMerge/>
            <w:vAlign w:val="center"/>
          </w:tcPr>
          <w:p w14:paraId="075F184D" w14:textId="77777777" w:rsidR="008C1DA8" w:rsidRPr="00D273E3" w:rsidRDefault="008C1DA8" w:rsidP="007A02A7">
            <w:pPr>
              <w:rPr>
                <w:i/>
                <w:iCs/>
              </w:rPr>
            </w:pPr>
          </w:p>
        </w:tc>
        <w:tc>
          <w:tcPr>
            <w:tcW w:w="233" w:type="pct"/>
            <w:vMerge/>
            <w:shd w:val="clear" w:color="auto" w:fill="auto"/>
          </w:tcPr>
          <w:p w14:paraId="6633F778" w14:textId="77777777" w:rsidR="008C1DA8" w:rsidRPr="00D273E3" w:rsidRDefault="008C1DA8" w:rsidP="007A02A7">
            <w:pPr>
              <w:suppressAutoHyphens/>
              <w:jc w:val="center"/>
              <w:rPr>
                <w:sz w:val="20"/>
                <w:szCs w:val="20"/>
              </w:rPr>
            </w:pPr>
          </w:p>
        </w:tc>
        <w:tc>
          <w:tcPr>
            <w:tcW w:w="292" w:type="pct"/>
            <w:vMerge w:val="restart"/>
            <w:vAlign w:val="center"/>
          </w:tcPr>
          <w:p w14:paraId="72A9AAF4" w14:textId="77777777" w:rsidR="008C1DA8" w:rsidRPr="00D273E3" w:rsidRDefault="008C1DA8" w:rsidP="007A02A7">
            <w:pPr>
              <w:suppressAutoHyphens/>
              <w:jc w:val="center"/>
              <w:rPr>
                <w:sz w:val="20"/>
                <w:szCs w:val="20"/>
              </w:rPr>
            </w:pPr>
            <w:r w:rsidRPr="00D273E3">
              <w:rPr>
                <w:sz w:val="20"/>
                <w:szCs w:val="20"/>
              </w:rPr>
              <w:t>Всего</w:t>
            </w:r>
          </w:p>
          <w:p w14:paraId="72105636" w14:textId="77777777" w:rsidR="008C1DA8" w:rsidRPr="00D273E3" w:rsidRDefault="008C1DA8" w:rsidP="007A02A7">
            <w:pPr>
              <w:suppressAutoHyphens/>
              <w:jc w:val="center"/>
              <w:rPr>
                <w:i/>
              </w:rPr>
            </w:pPr>
          </w:p>
        </w:tc>
        <w:tc>
          <w:tcPr>
            <w:tcW w:w="1003" w:type="pct"/>
            <w:gridSpan w:val="5"/>
            <w:vAlign w:val="center"/>
          </w:tcPr>
          <w:p w14:paraId="77C85451" w14:textId="77777777" w:rsidR="008C1DA8" w:rsidRPr="00D273E3" w:rsidRDefault="008C1DA8" w:rsidP="007A02A7">
            <w:pPr>
              <w:suppressAutoHyphens/>
              <w:jc w:val="center"/>
            </w:pPr>
            <w:r w:rsidRPr="00D273E3">
              <w:t>В том числе</w:t>
            </w:r>
          </w:p>
        </w:tc>
        <w:tc>
          <w:tcPr>
            <w:tcW w:w="897" w:type="pct"/>
            <w:gridSpan w:val="2"/>
            <w:vMerge/>
            <w:vAlign w:val="center"/>
          </w:tcPr>
          <w:p w14:paraId="5B57AD9F" w14:textId="77777777" w:rsidR="008C1DA8" w:rsidRPr="00D273E3" w:rsidRDefault="008C1DA8" w:rsidP="007A02A7">
            <w:pPr>
              <w:suppressAutoHyphens/>
              <w:jc w:val="center"/>
              <w:rPr>
                <w:i/>
              </w:rPr>
            </w:pPr>
          </w:p>
        </w:tc>
        <w:tc>
          <w:tcPr>
            <w:tcW w:w="330" w:type="pct"/>
            <w:vMerge w:val="restart"/>
            <w:tcBorders>
              <w:top w:val="nil"/>
            </w:tcBorders>
            <w:vAlign w:val="center"/>
          </w:tcPr>
          <w:p w14:paraId="4DAC92E3" w14:textId="77777777" w:rsidR="008C1DA8" w:rsidRPr="00D273E3" w:rsidRDefault="008C1DA8" w:rsidP="007A02A7">
            <w:pPr>
              <w:suppressAutoHyphens/>
              <w:ind w:left="-57" w:right="-57"/>
              <w:jc w:val="center"/>
              <w:rPr>
                <w:sz w:val="20"/>
                <w:szCs w:val="20"/>
              </w:rPr>
            </w:pPr>
            <w:proofErr w:type="spellStart"/>
            <w:proofErr w:type="gramStart"/>
            <w:r w:rsidRPr="00D273E3">
              <w:rPr>
                <w:sz w:val="20"/>
                <w:szCs w:val="20"/>
              </w:rPr>
              <w:t>Консуль-тации</w:t>
            </w:r>
            <w:proofErr w:type="spellEnd"/>
            <w:proofErr w:type="gramEnd"/>
            <w:r w:rsidRPr="00D273E3">
              <w:rPr>
                <w:sz w:val="20"/>
                <w:szCs w:val="20"/>
                <w:vertAlign w:val="superscript"/>
              </w:rPr>
              <w:footnoteReference w:id="1"/>
            </w:r>
            <w:r w:rsidRPr="00D273E3">
              <w:rPr>
                <w:sz w:val="20"/>
                <w:szCs w:val="20"/>
              </w:rPr>
              <w:t xml:space="preserve"> </w:t>
            </w:r>
          </w:p>
        </w:tc>
        <w:tc>
          <w:tcPr>
            <w:tcW w:w="473" w:type="pct"/>
            <w:vMerge/>
          </w:tcPr>
          <w:p w14:paraId="708BFE68" w14:textId="77777777" w:rsidR="008C1DA8" w:rsidRPr="00D273E3" w:rsidRDefault="008C1DA8" w:rsidP="007A02A7">
            <w:pPr>
              <w:rPr>
                <w:i/>
              </w:rPr>
            </w:pPr>
          </w:p>
        </w:tc>
      </w:tr>
      <w:tr w:rsidR="008C1DA8" w:rsidRPr="00D273E3" w14:paraId="71267400" w14:textId="77777777" w:rsidTr="007A02A7">
        <w:trPr>
          <w:cantSplit/>
          <w:trHeight w:val="1415"/>
        </w:trPr>
        <w:tc>
          <w:tcPr>
            <w:tcW w:w="652" w:type="pct"/>
            <w:vMerge/>
          </w:tcPr>
          <w:p w14:paraId="69858DEF" w14:textId="77777777" w:rsidR="008C1DA8" w:rsidRPr="00D273E3" w:rsidRDefault="008C1DA8" w:rsidP="007A02A7">
            <w:pPr>
              <w:rPr>
                <w:i/>
              </w:rPr>
            </w:pPr>
          </w:p>
        </w:tc>
        <w:tc>
          <w:tcPr>
            <w:tcW w:w="700" w:type="pct"/>
            <w:vMerge/>
            <w:vAlign w:val="center"/>
          </w:tcPr>
          <w:p w14:paraId="43A300CF" w14:textId="77777777" w:rsidR="008C1DA8" w:rsidRPr="00D273E3" w:rsidRDefault="008C1DA8" w:rsidP="007A02A7">
            <w:pPr>
              <w:rPr>
                <w:i/>
              </w:rPr>
            </w:pPr>
          </w:p>
        </w:tc>
        <w:tc>
          <w:tcPr>
            <w:tcW w:w="420" w:type="pct"/>
            <w:vMerge/>
            <w:vAlign w:val="center"/>
          </w:tcPr>
          <w:p w14:paraId="5F62F01F" w14:textId="77777777" w:rsidR="008C1DA8" w:rsidRPr="00D273E3" w:rsidRDefault="008C1DA8" w:rsidP="007A02A7">
            <w:pPr>
              <w:rPr>
                <w:i/>
              </w:rPr>
            </w:pPr>
          </w:p>
        </w:tc>
        <w:tc>
          <w:tcPr>
            <w:tcW w:w="233" w:type="pct"/>
            <w:vMerge/>
            <w:shd w:val="clear" w:color="auto" w:fill="auto"/>
          </w:tcPr>
          <w:p w14:paraId="71A2B6D1" w14:textId="77777777" w:rsidR="008C1DA8" w:rsidRPr="00D273E3" w:rsidRDefault="008C1DA8" w:rsidP="007A02A7">
            <w:pPr>
              <w:suppressAutoHyphens/>
              <w:jc w:val="center"/>
              <w:rPr>
                <w:i/>
                <w:sz w:val="20"/>
                <w:szCs w:val="20"/>
              </w:rPr>
            </w:pPr>
          </w:p>
        </w:tc>
        <w:tc>
          <w:tcPr>
            <w:tcW w:w="292" w:type="pct"/>
            <w:vMerge/>
            <w:vAlign w:val="center"/>
          </w:tcPr>
          <w:p w14:paraId="0A4C5CCD" w14:textId="77777777" w:rsidR="008C1DA8" w:rsidRPr="00D273E3" w:rsidRDefault="008C1DA8" w:rsidP="007A02A7">
            <w:pPr>
              <w:suppressAutoHyphens/>
              <w:jc w:val="center"/>
              <w:rPr>
                <w:i/>
                <w:sz w:val="20"/>
                <w:szCs w:val="20"/>
              </w:rPr>
            </w:pPr>
          </w:p>
        </w:tc>
        <w:tc>
          <w:tcPr>
            <w:tcW w:w="196" w:type="pct"/>
            <w:textDirection w:val="btLr"/>
            <w:vAlign w:val="center"/>
          </w:tcPr>
          <w:p w14:paraId="2E90D51A" w14:textId="77777777" w:rsidR="008C1DA8" w:rsidRPr="00D273E3" w:rsidRDefault="008C1DA8" w:rsidP="007A02A7">
            <w:pPr>
              <w:suppressAutoHyphens/>
              <w:ind w:left="113" w:right="113"/>
              <w:jc w:val="center"/>
              <w:rPr>
                <w:iCs/>
                <w:sz w:val="20"/>
                <w:szCs w:val="20"/>
              </w:rPr>
            </w:pPr>
            <w:proofErr w:type="spellStart"/>
            <w:r w:rsidRPr="00D273E3">
              <w:rPr>
                <w:iCs/>
                <w:sz w:val="20"/>
                <w:szCs w:val="20"/>
              </w:rPr>
              <w:t>Промежут</w:t>
            </w:r>
            <w:proofErr w:type="spellEnd"/>
            <w:r w:rsidRPr="00D273E3">
              <w:rPr>
                <w:iCs/>
                <w:sz w:val="20"/>
                <w:szCs w:val="20"/>
              </w:rPr>
              <w:t xml:space="preserve">. </w:t>
            </w:r>
            <w:proofErr w:type="spellStart"/>
            <w:r w:rsidRPr="00D273E3">
              <w:rPr>
                <w:iCs/>
                <w:sz w:val="20"/>
                <w:szCs w:val="20"/>
              </w:rPr>
              <w:t>аттест</w:t>
            </w:r>
            <w:proofErr w:type="spellEnd"/>
            <w:r w:rsidRPr="00D273E3">
              <w:rPr>
                <w:iCs/>
                <w:sz w:val="20"/>
                <w:szCs w:val="20"/>
              </w:rPr>
              <w:t>.</w:t>
            </w:r>
          </w:p>
        </w:tc>
        <w:tc>
          <w:tcPr>
            <w:tcW w:w="392" w:type="pct"/>
            <w:gridSpan w:val="3"/>
            <w:vAlign w:val="center"/>
          </w:tcPr>
          <w:p w14:paraId="054C1BDE" w14:textId="77777777" w:rsidR="008C1DA8" w:rsidRPr="00D273E3" w:rsidRDefault="008C1DA8" w:rsidP="007A02A7">
            <w:pPr>
              <w:suppressAutoHyphens/>
              <w:ind w:left="-57" w:right="-57"/>
              <w:jc w:val="center"/>
              <w:rPr>
                <w:color w:val="000000"/>
                <w:sz w:val="20"/>
                <w:szCs w:val="20"/>
              </w:rPr>
            </w:pPr>
            <w:proofErr w:type="spellStart"/>
            <w:r w:rsidRPr="00D273E3">
              <w:rPr>
                <w:color w:val="000000"/>
                <w:sz w:val="20"/>
                <w:szCs w:val="20"/>
              </w:rPr>
              <w:t>Лаборат</w:t>
            </w:r>
            <w:proofErr w:type="spellEnd"/>
            <w:proofErr w:type="gramStart"/>
            <w:r w:rsidRPr="00D273E3">
              <w:rPr>
                <w:color w:val="000000"/>
                <w:sz w:val="20"/>
                <w:szCs w:val="20"/>
              </w:rPr>
              <w:t>.</w:t>
            </w:r>
            <w:proofErr w:type="gramEnd"/>
            <w:r w:rsidRPr="00D273E3">
              <w:rPr>
                <w:color w:val="000000"/>
                <w:sz w:val="20"/>
                <w:szCs w:val="20"/>
              </w:rPr>
              <w:t xml:space="preserve"> и </w:t>
            </w:r>
            <w:proofErr w:type="spellStart"/>
            <w:r w:rsidRPr="00D273E3">
              <w:rPr>
                <w:color w:val="000000"/>
                <w:sz w:val="20"/>
                <w:szCs w:val="20"/>
              </w:rPr>
              <w:t>практ</w:t>
            </w:r>
            <w:proofErr w:type="spellEnd"/>
            <w:r w:rsidRPr="00D273E3">
              <w:rPr>
                <w:color w:val="000000"/>
                <w:sz w:val="20"/>
                <w:szCs w:val="20"/>
              </w:rPr>
              <w:t>. занятий</w:t>
            </w:r>
          </w:p>
        </w:tc>
        <w:tc>
          <w:tcPr>
            <w:tcW w:w="415" w:type="pct"/>
            <w:vAlign w:val="center"/>
          </w:tcPr>
          <w:p w14:paraId="53D5C9D2" w14:textId="77777777" w:rsidR="008C1DA8" w:rsidRPr="00D273E3" w:rsidRDefault="008C1DA8" w:rsidP="007A02A7">
            <w:pPr>
              <w:suppressAutoHyphens/>
              <w:ind w:left="-57" w:right="-57"/>
              <w:jc w:val="center"/>
              <w:rPr>
                <w:sz w:val="20"/>
                <w:szCs w:val="20"/>
              </w:rPr>
            </w:pPr>
            <w:r w:rsidRPr="00D273E3">
              <w:rPr>
                <w:sz w:val="20"/>
                <w:szCs w:val="20"/>
              </w:rPr>
              <w:t>Курсовых работ (проектов)</w:t>
            </w:r>
          </w:p>
        </w:tc>
        <w:tc>
          <w:tcPr>
            <w:tcW w:w="309" w:type="pct"/>
            <w:vAlign w:val="center"/>
          </w:tcPr>
          <w:p w14:paraId="4BAC63A4" w14:textId="77777777" w:rsidR="008C1DA8" w:rsidRPr="00D273E3" w:rsidRDefault="008C1DA8" w:rsidP="007A02A7">
            <w:pPr>
              <w:suppressAutoHyphens/>
              <w:ind w:left="-57" w:right="-57"/>
              <w:jc w:val="center"/>
              <w:rPr>
                <w:sz w:val="20"/>
                <w:szCs w:val="20"/>
              </w:rPr>
            </w:pPr>
            <w:r w:rsidRPr="00D273E3">
              <w:rPr>
                <w:sz w:val="20"/>
                <w:szCs w:val="20"/>
              </w:rPr>
              <w:t>Учебная</w:t>
            </w:r>
          </w:p>
          <w:p w14:paraId="2F776910" w14:textId="77777777" w:rsidR="008C1DA8" w:rsidRPr="00D273E3" w:rsidRDefault="008C1DA8" w:rsidP="007A02A7">
            <w:pPr>
              <w:suppressAutoHyphens/>
              <w:ind w:left="-57" w:right="-57"/>
              <w:jc w:val="center"/>
              <w:rPr>
                <w:i/>
                <w:sz w:val="20"/>
                <w:szCs w:val="20"/>
              </w:rPr>
            </w:pPr>
          </w:p>
        </w:tc>
        <w:tc>
          <w:tcPr>
            <w:tcW w:w="588" w:type="pct"/>
            <w:vAlign w:val="center"/>
          </w:tcPr>
          <w:p w14:paraId="13066687" w14:textId="77777777" w:rsidR="008C1DA8" w:rsidRPr="00D273E3" w:rsidRDefault="008C1DA8" w:rsidP="007A02A7">
            <w:pPr>
              <w:suppressAutoHyphens/>
              <w:ind w:left="-57" w:right="-57"/>
              <w:jc w:val="center"/>
              <w:rPr>
                <w:sz w:val="20"/>
                <w:szCs w:val="20"/>
              </w:rPr>
            </w:pPr>
            <w:r w:rsidRPr="00D273E3">
              <w:rPr>
                <w:sz w:val="20"/>
                <w:szCs w:val="20"/>
              </w:rPr>
              <w:t>Производственная</w:t>
            </w:r>
          </w:p>
          <w:p w14:paraId="7798091B" w14:textId="77777777" w:rsidR="008C1DA8" w:rsidRPr="00D273E3" w:rsidRDefault="008C1DA8" w:rsidP="007A02A7">
            <w:pPr>
              <w:suppressAutoHyphens/>
              <w:ind w:left="-57" w:right="-57"/>
              <w:jc w:val="center"/>
              <w:rPr>
                <w:i/>
                <w:sz w:val="20"/>
                <w:szCs w:val="20"/>
              </w:rPr>
            </w:pPr>
          </w:p>
        </w:tc>
        <w:tc>
          <w:tcPr>
            <w:tcW w:w="330" w:type="pct"/>
            <w:vMerge/>
            <w:vAlign w:val="center"/>
          </w:tcPr>
          <w:p w14:paraId="1EA23644" w14:textId="77777777" w:rsidR="008C1DA8" w:rsidRPr="00D273E3" w:rsidRDefault="008C1DA8" w:rsidP="007A02A7">
            <w:pPr>
              <w:rPr>
                <w:i/>
              </w:rPr>
            </w:pPr>
          </w:p>
        </w:tc>
        <w:tc>
          <w:tcPr>
            <w:tcW w:w="473" w:type="pct"/>
            <w:vMerge/>
          </w:tcPr>
          <w:p w14:paraId="50088015" w14:textId="77777777" w:rsidR="008C1DA8" w:rsidRPr="00D273E3" w:rsidRDefault="008C1DA8" w:rsidP="007A02A7">
            <w:pPr>
              <w:rPr>
                <w:i/>
              </w:rPr>
            </w:pPr>
          </w:p>
        </w:tc>
      </w:tr>
      <w:tr w:rsidR="008C1DA8" w:rsidRPr="00D273E3" w14:paraId="1856E445" w14:textId="77777777" w:rsidTr="007A02A7">
        <w:trPr>
          <w:trHeight w:val="415"/>
        </w:trPr>
        <w:tc>
          <w:tcPr>
            <w:tcW w:w="652" w:type="pct"/>
            <w:vAlign w:val="center"/>
          </w:tcPr>
          <w:p w14:paraId="6B3D240D" w14:textId="77777777" w:rsidR="008C1DA8" w:rsidRPr="00D273E3" w:rsidRDefault="008C1DA8" w:rsidP="007A02A7">
            <w:pPr>
              <w:jc w:val="center"/>
              <w:rPr>
                <w:i/>
              </w:rPr>
            </w:pPr>
            <w:r w:rsidRPr="00D273E3">
              <w:rPr>
                <w:i/>
              </w:rPr>
              <w:t>1</w:t>
            </w:r>
          </w:p>
        </w:tc>
        <w:tc>
          <w:tcPr>
            <w:tcW w:w="700" w:type="pct"/>
            <w:vAlign w:val="center"/>
          </w:tcPr>
          <w:p w14:paraId="239CF0E6" w14:textId="77777777" w:rsidR="008C1DA8" w:rsidRPr="00D273E3" w:rsidRDefault="008C1DA8" w:rsidP="007A02A7">
            <w:pPr>
              <w:jc w:val="center"/>
              <w:rPr>
                <w:i/>
              </w:rPr>
            </w:pPr>
            <w:r w:rsidRPr="00D273E3">
              <w:rPr>
                <w:i/>
              </w:rPr>
              <w:t>2</w:t>
            </w:r>
          </w:p>
        </w:tc>
        <w:tc>
          <w:tcPr>
            <w:tcW w:w="420" w:type="pct"/>
            <w:vAlign w:val="center"/>
          </w:tcPr>
          <w:p w14:paraId="56D269DD" w14:textId="77777777" w:rsidR="008C1DA8" w:rsidRPr="00D273E3" w:rsidRDefault="008C1DA8" w:rsidP="007A02A7">
            <w:pPr>
              <w:jc w:val="center"/>
              <w:rPr>
                <w:i/>
              </w:rPr>
            </w:pPr>
            <w:r w:rsidRPr="00D273E3">
              <w:rPr>
                <w:i/>
              </w:rPr>
              <w:t>3</w:t>
            </w:r>
          </w:p>
        </w:tc>
        <w:tc>
          <w:tcPr>
            <w:tcW w:w="233" w:type="pct"/>
            <w:vAlign w:val="center"/>
          </w:tcPr>
          <w:p w14:paraId="613439F8" w14:textId="77777777" w:rsidR="008C1DA8" w:rsidRPr="00D273E3" w:rsidRDefault="008C1DA8" w:rsidP="007A02A7">
            <w:pPr>
              <w:jc w:val="center"/>
              <w:rPr>
                <w:i/>
              </w:rPr>
            </w:pPr>
            <w:r w:rsidRPr="00D273E3">
              <w:rPr>
                <w:i/>
              </w:rPr>
              <w:t>4</w:t>
            </w:r>
          </w:p>
        </w:tc>
        <w:tc>
          <w:tcPr>
            <w:tcW w:w="292" w:type="pct"/>
            <w:vAlign w:val="center"/>
          </w:tcPr>
          <w:p w14:paraId="2BA0D482" w14:textId="77777777" w:rsidR="008C1DA8" w:rsidRPr="00D273E3" w:rsidRDefault="008C1DA8" w:rsidP="007A02A7">
            <w:pPr>
              <w:jc w:val="center"/>
              <w:rPr>
                <w:i/>
              </w:rPr>
            </w:pPr>
            <w:r w:rsidRPr="00D273E3">
              <w:rPr>
                <w:i/>
              </w:rPr>
              <w:t>5</w:t>
            </w:r>
          </w:p>
        </w:tc>
        <w:tc>
          <w:tcPr>
            <w:tcW w:w="196" w:type="pct"/>
            <w:vAlign w:val="center"/>
          </w:tcPr>
          <w:p w14:paraId="54054AE7" w14:textId="77777777" w:rsidR="008C1DA8" w:rsidRPr="00D273E3" w:rsidRDefault="008C1DA8" w:rsidP="007A02A7">
            <w:pPr>
              <w:jc w:val="center"/>
              <w:rPr>
                <w:i/>
              </w:rPr>
            </w:pPr>
            <w:r w:rsidRPr="00D273E3">
              <w:rPr>
                <w:i/>
              </w:rPr>
              <w:t>6</w:t>
            </w:r>
          </w:p>
        </w:tc>
        <w:tc>
          <w:tcPr>
            <w:tcW w:w="392" w:type="pct"/>
            <w:gridSpan w:val="3"/>
            <w:vAlign w:val="center"/>
          </w:tcPr>
          <w:p w14:paraId="6A176B4A" w14:textId="77777777" w:rsidR="008C1DA8" w:rsidRPr="00D273E3" w:rsidRDefault="008C1DA8" w:rsidP="007A02A7">
            <w:pPr>
              <w:jc w:val="center"/>
              <w:rPr>
                <w:i/>
              </w:rPr>
            </w:pPr>
            <w:r w:rsidRPr="00D273E3">
              <w:rPr>
                <w:i/>
              </w:rPr>
              <w:t>7</w:t>
            </w:r>
          </w:p>
        </w:tc>
        <w:tc>
          <w:tcPr>
            <w:tcW w:w="415" w:type="pct"/>
            <w:vAlign w:val="center"/>
          </w:tcPr>
          <w:p w14:paraId="1F7BDAE3" w14:textId="77777777" w:rsidR="008C1DA8" w:rsidRPr="00D273E3" w:rsidRDefault="008C1DA8" w:rsidP="007A02A7">
            <w:pPr>
              <w:jc w:val="center"/>
              <w:rPr>
                <w:i/>
              </w:rPr>
            </w:pPr>
            <w:r w:rsidRPr="00D273E3">
              <w:rPr>
                <w:i/>
              </w:rPr>
              <w:t>8</w:t>
            </w:r>
          </w:p>
        </w:tc>
        <w:tc>
          <w:tcPr>
            <w:tcW w:w="309" w:type="pct"/>
            <w:vAlign w:val="center"/>
          </w:tcPr>
          <w:p w14:paraId="6D890A9B" w14:textId="77777777" w:rsidR="008C1DA8" w:rsidRPr="00D273E3" w:rsidRDefault="008C1DA8" w:rsidP="007A02A7">
            <w:pPr>
              <w:jc w:val="center"/>
              <w:rPr>
                <w:i/>
              </w:rPr>
            </w:pPr>
            <w:r w:rsidRPr="00D273E3">
              <w:rPr>
                <w:i/>
              </w:rPr>
              <w:t>9</w:t>
            </w:r>
          </w:p>
        </w:tc>
        <w:tc>
          <w:tcPr>
            <w:tcW w:w="588" w:type="pct"/>
            <w:vAlign w:val="center"/>
          </w:tcPr>
          <w:p w14:paraId="3D68DBD6" w14:textId="77777777" w:rsidR="008C1DA8" w:rsidRPr="00D273E3" w:rsidRDefault="008C1DA8" w:rsidP="007A02A7">
            <w:pPr>
              <w:jc w:val="center"/>
              <w:rPr>
                <w:i/>
              </w:rPr>
            </w:pPr>
            <w:r w:rsidRPr="00D273E3">
              <w:rPr>
                <w:i/>
              </w:rPr>
              <w:t>10</w:t>
            </w:r>
          </w:p>
        </w:tc>
        <w:tc>
          <w:tcPr>
            <w:tcW w:w="330" w:type="pct"/>
            <w:vAlign w:val="center"/>
          </w:tcPr>
          <w:p w14:paraId="7AC68092" w14:textId="77777777" w:rsidR="008C1DA8" w:rsidRPr="00D273E3" w:rsidRDefault="008C1DA8" w:rsidP="007A02A7">
            <w:pPr>
              <w:jc w:val="center"/>
              <w:rPr>
                <w:i/>
              </w:rPr>
            </w:pPr>
            <w:r w:rsidRPr="00D273E3">
              <w:rPr>
                <w:i/>
              </w:rPr>
              <w:t>11</w:t>
            </w:r>
          </w:p>
        </w:tc>
        <w:tc>
          <w:tcPr>
            <w:tcW w:w="473" w:type="pct"/>
            <w:vAlign w:val="center"/>
          </w:tcPr>
          <w:p w14:paraId="2C3F6D75" w14:textId="77777777" w:rsidR="008C1DA8" w:rsidRPr="00D273E3" w:rsidRDefault="008C1DA8" w:rsidP="007A02A7">
            <w:pPr>
              <w:jc w:val="center"/>
              <w:rPr>
                <w:i/>
              </w:rPr>
            </w:pPr>
            <w:r w:rsidRPr="00D273E3">
              <w:rPr>
                <w:i/>
              </w:rPr>
              <w:t>12</w:t>
            </w:r>
          </w:p>
        </w:tc>
      </w:tr>
      <w:tr w:rsidR="008C1DA8" w:rsidRPr="00D273E3" w14:paraId="584ADF8F" w14:textId="77777777" w:rsidTr="007A02A7">
        <w:tc>
          <w:tcPr>
            <w:tcW w:w="652" w:type="pct"/>
          </w:tcPr>
          <w:p w14:paraId="587FD879" w14:textId="77777777" w:rsidR="008C1DA8" w:rsidRPr="00D273E3" w:rsidRDefault="008C1DA8" w:rsidP="007A02A7">
            <w:r w:rsidRPr="00D273E3">
              <w:t>ПК 1.1. ПК 1.4.</w:t>
            </w:r>
          </w:p>
          <w:p w14:paraId="3BA076A5" w14:textId="77777777" w:rsidR="008C1DA8" w:rsidRPr="00D273E3" w:rsidRDefault="008C1DA8" w:rsidP="007A02A7">
            <w:r w:rsidRPr="00D273E3">
              <w:t>ПК 1.6. ПК 2.2.</w:t>
            </w:r>
          </w:p>
          <w:p w14:paraId="15F465DF" w14:textId="77777777" w:rsidR="008C1DA8" w:rsidRPr="00D273E3" w:rsidRDefault="008C1DA8" w:rsidP="007A02A7">
            <w:r w:rsidRPr="00D273E3">
              <w:t>ОК 1. ОК 2. ОК 3. ОК 4. ОК 5. ОК 9. ОК 10. ОК 11.</w:t>
            </w:r>
          </w:p>
        </w:tc>
        <w:tc>
          <w:tcPr>
            <w:tcW w:w="700" w:type="pct"/>
          </w:tcPr>
          <w:p w14:paraId="5BF4CBE4" w14:textId="77777777" w:rsidR="008C1DA8" w:rsidRPr="00D273E3" w:rsidRDefault="008C1DA8" w:rsidP="007A02A7">
            <w:r w:rsidRPr="00D273E3">
              <w:t>Раздел 1. Банковские продукты и услуги</w:t>
            </w:r>
          </w:p>
        </w:tc>
        <w:tc>
          <w:tcPr>
            <w:tcW w:w="420" w:type="pct"/>
          </w:tcPr>
          <w:p w14:paraId="593EC64A" w14:textId="77777777" w:rsidR="008C1DA8" w:rsidRPr="00D273E3" w:rsidRDefault="008C1DA8" w:rsidP="007A02A7">
            <w:pPr>
              <w:jc w:val="center"/>
              <w:rPr>
                <w:b/>
                <w:bCs/>
              </w:rPr>
            </w:pPr>
            <w:r>
              <w:rPr>
                <w:b/>
                <w:bCs/>
              </w:rPr>
              <w:t xml:space="preserve">108 </w:t>
            </w:r>
          </w:p>
        </w:tc>
        <w:tc>
          <w:tcPr>
            <w:tcW w:w="233" w:type="pct"/>
          </w:tcPr>
          <w:p w14:paraId="5849E444" w14:textId="1268C000" w:rsidR="008C1DA8" w:rsidRPr="00D273E3" w:rsidRDefault="00120051" w:rsidP="007A02A7">
            <w:pPr>
              <w:jc w:val="center"/>
            </w:pPr>
            <w:r>
              <w:t>76</w:t>
            </w:r>
          </w:p>
        </w:tc>
        <w:tc>
          <w:tcPr>
            <w:tcW w:w="292" w:type="pct"/>
          </w:tcPr>
          <w:p w14:paraId="25C6E750" w14:textId="53BC2BFC" w:rsidR="008C1DA8" w:rsidRPr="00D273E3" w:rsidRDefault="008C1DA8" w:rsidP="007A02A7">
            <w:pPr>
              <w:jc w:val="center"/>
              <w:rPr>
                <w:b/>
                <w:bCs/>
              </w:rPr>
            </w:pPr>
            <w:r>
              <w:rPr>
                <w:b/>
                <w:bCs/>
              </w:rPr>
              <w:t xml:space="preserve">66 </w:t>
            </w:r>
            <w:r w:rsidRPr="00EA342E">
              <w:rPr>
                <w:i/>
                <w:iCs/>
              </w:rPr>
              <w:t>(</w:t>
            </w:r>
            <w:r>
              <w:rPr>
                <w:i/>
                <w:iCs/>
              </w:rPr>
              <w:t>3</w:t>
            </w:r>
            <w:r w:rsidR="00183FDE">
              <w:rPr>
                <w:i/>
                <w:iCs/>
              </w:rPr>
              <w:t>5</w:t>
            </w:r>
            <w:r w:rsidRPr="00EA342E">
              <w:rPr>
                <w:i/>
                <w:iCs/>
              </w:rPr>
              <w:t>)</w:t>
            </w:r>
          </w:p>
        </w:tc>
        <w:tc>
          <w:tcPr>
            <w:tcW w:w="196" w:type="pct"/>
          </w:tcPr>
          <w:p w14:paraId="5AA49D09" w14:textId="77777777" w:rsidR="008C1DA8" w:rsidRPr="00D273E3" w:rsidRDefault="008C1DA8" w:rsidP="007A02A7">
            <w:pPr>
              <w:jc w:val="center"/>
            </w:pPr>
          </w:p>
        </w:tc>
        <w:tc>
          <w:tcPr>
            <w:tcW w:w="392" w:type="pct"/>
            <w:gridSpan w:val="3"/>
          </w:tcPr>
          <w:p w14:paraId="78294C37" w14:textId="0CF92DBC" w:rsidR="008C1DA8" w:rsidRPr="00D273E3" w:rsidRDefault="008C1DA8" w:rsidP="007A02A7">
            <w:pPr>
              <w:jc w:val="center"/>
            </w:pPr>
            <w:r>
              <w:t xml:space="preserve">40 </w:t>
            </w:r>
            <w:r w:rsidRPr="00EA342E">
              <w:rPr>
                <w:i/>
                <w:iCs/>
              </w:rPr>
              <w:t>(2</w:t>
            </w:r>
            <w:r w:rsidR="00183FDE">
              <w:rPr>
                <w:i/>
                <w:iCs/>
              </w:rPr>
              <w:t>4</w:t>
            </w:r>
            <w:r w:rsidRPr="00EA342E">
              <w:rPr>
                <w:i/>
                <w:iCs/>
              </w:rPr>
              <w:t>)</w:t>
            </w:r>
          </w:p>
        </w:tc>
        <w:tc>
          <w:tcPr>
            <w:tcW w:w="415" w:type="pct"/>
            <w:vMerge w:val="restart"/>
          </w:tcPr>
          <w:p w14:paraId="635DD409" w14:textId="77777777" w:rsidR="008C1DA8" w:rsidRPr="00D273E3" w:rsidRDefault="008C1DA8" w:rsidP="007A02A7">
            <w:pPr>
              <w:jc w:val="center"/>
            </w:pPr>
            <w:r w:rsidRPr="00D273E3">
              <w:t>Х</w:t>
            </w:r>
          </w:p>
        </w:tc>
        <w:tc>
          <w:tcPr>
            <w:tcW w:w="309" w:type="pct"/>
          </w:tcPr>
          <w:p w14:paraId="219C596E" w14:textId="77777777" w:rsidR="008C1DA8" w:rsidRPr="00D273E3" w:rsidRDefault="008C1DA8" w:rsidP="007A02A7">
            <w:pPr>
              <w:jc w:val="center"/>
              <w:rPr>
                <w:b/>
                <w:bCs/>
              </w:rPr>
            </w:pPr>
            <w:r w:rsidRPr="00D273E3">
              <w:rPr>
                <w:b/>
                <w:bCs/>
              </w:rPr>
              <w:t>36</w:t>
            </w:r>
          </w:p>
        </w:tc>
        <w:tc>
          <w:tcPr>
            <w:tcW w:w="588" w:type="pct"/>
          </w:tcPr>
          <w:p w14:paraId="061F839E" w14:textId="77777777" w:rsidR="008C1DA8" w:rsidRPr="00D273E3" w:rsidRDefault="008C1DA8" w:rsidP="007A02A7">
            <w:pPr>
              <w:jc w:val="center"/>
              <w:rPr>
                <w:b/>
                <w:bCs/>
              </w:rPr>
            </w:pPr>
            <w:r w:rsidRPr="00D273E3">
              <w:rPr>
                <w:b/>
                <w:bCs/>
              </w:rPr>
              <w:t>Х</w:t>
            </w:r>
          </w:p>
        </w:tc>
        <w:tc>
          <w:tcPr>
            <w:tcW w:w="330" w:type="pct"/>
          </w:tcPr>
          <w:p w14:paraId="0208EFC9" w14:textId="77777777" w:rsidR="008C1DA8" w:rsidRPr="00D273E3" w:rsidRDefault="008C1DA8" w:rsidP="007A02A7">
            <w:pPr>
              <w:jc w:val="center"/>
            </w:pPr>
            <w:r w:rsidRPr="00D273E3">
              <w:t>Х</w:t>
            </w:r>
          </w:p>
        </w:tc>
        <w:tc>
          <w:tcPr>
            <w:tcW w:w="473" w:type="pct"/>
          </w:tcPr>
          <w:p w14:paraId="2BE3AC04" w14:textId="77777777" w:rsidR="008C1DA8" w:rsidRPr="00D273E3" w:rsidRDefault="008C1DA8" w:rsidP="007A02A7">
            <w:pPr>
              <w:jc w:val="center"/>
            </w:pPr>
            <w:r>
              <w:t xml:space="preserve">6 </w:t>
            </w:r>
            <w:r w:rsidRPr="00507B28">
              <w:rPr>
                <w:i/>
                <w:iCs/>
              </w:rPr>
              <w:t>(1)</w:t>
            </w:r>
          </w:p>
        </w:tc>
      </w:tr>
      <w:tr w:rsidR="008C1DA8" w:rsidRPr="00D273E3" w14:paraId="0D0931B9" w14:textId="77777777" w:rsidTr="007A02A7">
        <w:tc>
          <w:tcPr>
            <w:tcW w:w="652" w:type="pct"/>
          </w:tcPr>
          <w:p w14:paraId="4B6F5414" w14:textId="77777777" w:rsidR="008C1DA8" w:rsidRPr="00D273E3" w:rsidRDefault="008C1DA8" w:rsidP="007A02A7">
            <w:r w:rsidRPr="00D273E3">
              <w:t>ПК 1.1. ПК 1.4.</w:t>
            </w:r>
          </w:p>
          <w:p w14:paraId="08F96906" w14:textId="77777777" w:rsidR="008C1DA8" w:rsidRPr="00D273E3" w:rsidRDefault="008C1DA8" w:rsidP="007A02A7">
            <w:r w:rsidRPr="00D273E3">
              <w:t>ПК 1.6. ПК 2.2.</w:t>
            </w:r>
          </w:p>
          <w:p w14:paraId="633EB1EA" w14:textId="77777777" w:rsidR="008C1DA8" w:rsidRPr="00D273E3" w:rsidRDefault="008C1DA8" w:rsidP="007A02A7">
            <w:r w:rsidRPr="00D273E3">
              <w:t>ОК 1. ОК 2. ОК 3. ОК 4. ОК 5. ОК 9. ОК 10. ОК 11.</w:t>
            </w:r>
          </w:p>
        </w:tc>
        <w:tc>
          <w:tcPr>
            <w:tcW w:w="700" w:type="pct"/>
          </w:tcPr>
          <w:p w14:paraId="773C5AAF" w14:textId="77777777" w:rsidR="008C1DA8" w:rsidRPr="00D273E3" w:rsidRDefault="008C1DA8" w:rsidP="007A02A7">
            <w:r w:rsidRPr="00D273E3">
              <w:t>Раздел 2.</w:t>
            </w:r>
            <w:r w:rsidRPr="00D273E3">
              <w:rPr>
                <w:lang w:eastAsia="en-US"/>
              </w:rPr>
              <w:t xml:space="preserve"> </w:t>
            </w:r>
            <w:r w:rsidRPr="00D273E3">
              <w:t>Продажа и продвижение банковских продуктов и услуг</w:t>
            </w:r>
          </w:p>
        </w:tc>
        <w:tc>
          <w:tcPr>
            <w:tcW w:w="420" w:type="pct"/>
          </w:tcPr>
          <w:p w14:paraId="616FF55E" w14:textId="77777777" w:rsidR="008C1DA8" w:rsidRPr="00D273E3" w:rsidRDefault="008C1DA8" w:rsidP="007A02A7">
            <w:pPr>
              <w:jc w:val="center"/>
              <w:rPr>
                <w:b/>
                <w:bCs/>
              </w:rPr>
            </w:pPr>
            <w:r>
              <w:rPr>
                <w:b/>
                <w:bCs/>
              </w:rPr>
              <w:t>84</w:t>
            </w:r>
          </w:p>
        </w:tc>
        <w:tc>
          <w:tcPr>
            <w:tcW w:w="233" w:type="pct"/>
          </w:tcPr>
          <w:p w14:paraId="1F24F27D" w14:textId="61028330" w:rsidR="008C1DA8" w:rsidRPr="00D273E3" w:rsidRDefault="00120051" w:rsidP="007A02A7">
            <w:pPr>
              <w:jc w:val="center"/>
            </w:pPr>
            <w:r>
              <w:t>56</w:t>
            </w:r>
          </w:p>
        </w:tc>
        <w:tc>
          <w:tcPr>
            <w:tcW w:w="292" w:type="pct"/>
          </w:tcPr>
          <w:p w14:paraId="677768FE" w14:textId="77777777" w:rsidR="008C1DA8" w:rsidRPr="00D273E3" w:rsidRDefault="008C1DA8" w:rsidP="007A02A7">
            <w:pPr>
              <w:jc w:val="center"/>
              <w:rPr>
                <w:b/>
                <w:bCs/>
              </w:rPr>
            </w:pPr>
            <w:r>
              <w:rPr>
                <w:b/>
                <w:bCs/>
              </w:rPr>
              <w:t xml:space="preserve">44 </w:t>
            </w:r>
            <w:r w:rsidRPr="00EA342E">
              <w:rPr>
                <w:i/>
                <w:iCs/>
              </w:rPr>
              <w:t>(</w:t>
            </w:r>
            <w:r>
              <w:rPr>
                <w:i/>
                <w:iCs/>
              </w:rPr>
              <w:t>28</w:t>
            </w:r>
            <w:r w:rsidRPr="00EA342E">
              <w:rPr>
                <w:i/>
                <w:iCs/>
              </w:rPr>
              <w:t>)</w:t>
            </w:r>
          </w:p>
        </w:tc>
        <w:tc>
          <w:tcPr>
            <w:tcW w:w="196" w:type="pct"/>
          </w:tcPr>
          <w:p w14:paraId="6B03D254" w14:textId="77777777" w:rsidR="008C1DA8" w:rsidRPr="00D273E3" w:rsidRDefault="008C1DA8" w:rsidP="007A02A7">
            <w:pPr>
              <w:jc w:val="center"/>
            </w:pPr>
          </w:p>
        </w:tc>
        <w:tc>
          <w:tcPr>
            <w:tcW w:w="392" w:type="pct"/>
            <w:gridSpan w:val="3"/>
          </w:tcPr>
          <w:p w14:paraId="0CA8DC9A" w14:textId="45E3541B" w:rsidR="008C1DA8" w:rsidRPr="00D273E3" w:rsidRDefault="008C1DA8" w:rsidP="007A02A7">
            <w:pPr>
              <w:jc w:val="center"/>
            </w:pPr>
            <w:r>
              <w:t xml:space="preserve">20 </w:t>
            </w:r>
            <w:r w:rsidRPr="00EA342E">
              <w:rPr>
                <w:i/>
                <w:iCs/>
              </w:rPr>
              <w:t>(1</w:t>
            </w:r>
            <w:r w:rsidR="00183FDE">
              <w:rPr>
                <w:i/>
                <w:iCs/>
              </w:rPr>
              <w:t>2</w:t>
            </w:r>
            <w:r w:rsidRPr="00EA342E">
              <w:rPr>
                <w:i/>
                <w:iCs/>
              </w:rPr>
              <w:t>)</w:t>
            </w:r>
          </w:p>
        </w:tc>
        <w:tc>
          <w:tcPr>
            <w:tcW w:w="415" w:type="pct"/>
            <w:vMerge/>
          </w:tcPr>
          <w:p w14:paraId="4523ABA1" w14:textId="77777777" w:rsidR="008C1DA8" w:rsidRPr="00D273E3" w:rsidRDefault="008C1DA8" w:rsidP="007A02A7">
            <w:pPr>
              <w:jc w:val="center"/>
            </w:pPr>
          </w:p>
        </w:tc>
        <w:tc>
          <w:tcPr>
            <w:tcW w:w="309" w:type="pct"/>
          </w:tcPr>
          <w:p w14:paraId="047C155C" w14:textId="77777777" w:rsidR="008C1DA8" w:rsidRPr="00D273E3" w:rsidRDefault="008C1DA8" w:rsidP="007A02A7">
            <w:pPr>
              <w:jc w:val="center"/>
              <w:rPr>
                <w:b/>
                <w:bCs/>
              </w:rPr>
            </w:pPr>
            <w:r w:rsidRPr="00D273E3">
              <w:rPr>
                <w:b/>
                <w:bCs/>
              </w:rPr>
              <w:t>36</w:t>
            </w:r>
          </w:p>
        </w:tc>
        <w:tc>
          <w:tcPr>
            <w:tcW w:w="588" w:type="pct"/>
          </w:tcPr>
          <w:p w14:paraId="274C240B" w14:textId="77777777" w:rsidR="008C1DA8" w:rsidRPr="00D273E3" w:rsidRDefault="008C1DA8" w:rsidP="007A02A7">
            <w:pPr>
              <w:jc w:val="center"/>
              <w:rPr>
                <w:b/>
                <w:bCs/>
              </w:rPr>
            </w:pPr>
            <w:r w:rsidRPr="00D273E3">
              <w:rPr>
                <w:b/>
                <w:bCs/>
              </w:rPr>
              <w:t>Х</w:t>
            </w:r>
          </w:p>
        </w:tc>
        <w:tc>
          <w:tcPr>
            <w:tcW w:w="330" w:type="pct"/>
          </w:tcPr>
          <w:p w14:paraId="2F0F87A0" w14:textId="77777777" w:rsidR="008C1DA8" w:rsidRPr="00D273E3" w:rsidRDefault="008C1DA8" w:rsidP="007A02A7">
            <w:pPr>
              <w:jc w:val="center"/>
            </w:pPr>
            <w:r w:rsidRPr="00D273E3">
              <w:t>Х</w:t>
            </w:r>
          </w:p>
        </w:tc>
        <w:tc>
          <w:tcPr>
            <w:tcW w:w="473" w:type="pct"/>
          </w:tcPr>
          <w:p w14:paraId="01D2BF80" w14:textId="77777777" w:rsidR="008C1DA8" w:rsidRPr="00D273E3" w:rsidRDefault="008C1DA8" w:rsidP="007A02A7">
            <w:pPr>
              <w:jc w:val="center"/>
            </w:pPr>
            <w:r>
              <w:t>4</w:t>
            </w:r>
          </w:p>
        </w:tc>
      </w:tr>
      <w:tr w:rsidR="008C1DA8" w:rsidRPr="00D273E3" w14:paraId="318D14C8" w14:textId="77777777" w:rsidTr="007A02A7">
        <w:tc>
          <w:tcPr>
            <w:tcW w:w="652" w:type="pct"/>
          </w:tcPr>
          <w:p w14:paraId="34C53DBB" w14:textId="77777777" w:rsidR="008C1DA8" w:rsidRPr="00D273E3" w:rsidRDefault="008C1DA8" w:rsidP="007A02A7">
            <w:r w:rsidRPr="00D273E3">
              <w:t>ПК 1.1. ПК 1.4.</w:t>
            </w:r>
          </w:p>
          <w:p w14:paraId="0DDE1042" w14:textId="77777777" w:rsidR="008C1DA8" w:rsidRPr="00D273E3" w:rsidRDefault="008C1DA8" w:rsidP="007A02A7">
            <w:r w:rsidRPr="00D273E3">
              <w:t>ПК 1.6. ПК 2.2.</w:t>
            </w:r>
          </w:p>
          <w:p w14:paraId="1B227CB2" w14:textId="77777777" w:rsidR="008C1DA8" w:rsidRPr="00D273E3" w:rsidRDefault="008C1DA8" w:rsidP="007A02A7">
            <w:pPr>
              <w:rPr>
                <w:i/>
              </w:rPr>
            </w:pPr>
            <w:r w:rsidRPr="00D273E3">
              <w:t>ОК 1. ОК 2. ОК 3. ОК 4. ОК 5. ОК 9. ОК 10. ОК 11.</w:t>
            </w:r>
          </w:p>
        </w:tc>
        <w:tc>
          <w:tcPr>
            <w:tcW w:w="700" w:type="pct"/>
          </w:tcPr>
          <w:p w14:paraId="15168A27" w14:textId="77777777" w:rsidR="008C1DA8" w:rsidRPr="00D273E3" w:rsidRDefault="008C1DA8" w:rsidP="007A02A7">
            <w:pPr>
              <w:suppressAutoHyphens/>
            </w:pPr>
            <w:r w:rsidRPr="00D273E3">
              <w:t xml:space="preserve">Производственная практика (по профилю специальности), часов (если предусмотрена итоговая </w:t>
            </w:r>
            <w:r w:rsidRPr="00D273E3">
              <w:lastRenderedPageBreak/>
              <w:t>(концентрированная практика)</w:t>
            </w:r>
          </w:p>
        </w:tc>
        <w:tc>
          <w:tcPr>
            <w:tcW w:w="420" w:type="pct"/>
          </w:tcPr>
          <w:p w14:paraId="1CBEAEF5" w14:textId="77777777" w:rsidR="008C1DA8" w:rsidRPr="00D273E3" w:rsidRDefault="008C1DA8" w:rsidP="007A02A7">
            <w:pPr>
              <w:suppressAutoHyphens/>
              <w:jc w:val="center"/>
              <w:rPr>
                <w:b/>
                <w:bCs/>
                <w:i/>
              </w:rPr>
            </w:pPr>
            <w:r w:rsidRPr="00D273E3">
              <w:rPr>
                <w:b/>
                <w:bCs/>
              </w:rPr>
              <w:lastRenderedPageBreak/>
              <w:t>72</w:t>
            </w:r>
          </w:p>
        </w:tc>
        <w:tc>
          <w:tcPr>
            <w:tcW w:w="233" w:type="pct"/>
            <w:shd w:val="clear" w:color="auto" w:fill="auto"/>
          </w:tcPr>
          <w:p w14:paraId="5A4AB259" w14:textId="77777777" w:rsidR="008C1DA8" w:rsidRPr="00D273E3" w:rsidRDefault="008C1DA8" w:rsidP="007A02A7">
            <w:pPr>
              <w:jc w:val="center"/>
              <w:rPr>
                <w:i/>
              </w:rPr>
            </w:pPr>
            <w:r w:rsidRPr="00D273E3">
              <w:rPr>
                <w:i/>
              </w:rPr>
              <w:t>72</w:t>
            </w:r>
          </w:p>
        </w:tc>
        <w:tc>
          <w:tcPr>
            <w:tcW w:w="292" w:type="pct"/>
            <w:shd w:val="clear" w:color="auto" w:fill="C0C0C0"/>
          </w:tcPr>
          <w:p w14:paraId="7EA8F182" w14:textId="77777777" w:rsidR="008C1DA8" w:rsidRPr="00D273E3" w:rsidRDefault="008C1DA8" w:rsidP="007A02A7">
            <w:pPr>
              <w:jc w:val="center"/>
              <w:rPr>
                <w:b/>
                <w:bCs/>
                <w:i/>
              </w:rPr>
            </w:pPr>
          </w:p>
        </w:tc>
        <w:tc>
          <w:tcPr>
            <w:tcW w:w="1312" w:type="pct"/>
            <w:gridSpan w:val="6"/>
            <w:shd w:val="clear" w:color="auto" w:fill="C0C0C0"/>
          </w:tcPr>
          <w:p w14:paraId="32460369" w14:textId="77777777" w:rsidR="008C1DA8" w:rsidRPr="00D273E3" w:rsidRDefault="008C1DA8" w:rsidP="007A02A7">
            <w:pPr>
              <w:jc w:val="center"/>
              <w:rPr>
                <w:i/>
              </w:rPr>
            </w:pPr>
          </w:p>
        </w:tc>
        <w:tc>
          <w:tcPr>
            <w:tcW w:w="588" w:type="pct"/>
          </w:tcPr>
          <w:p w14:paraId="42FD9E4C" w14:textId="77777777" w:rsidR="008C1DA8" w:rsidRPr="00D273E3" w:rsidRDefault="008C1DA8" w:rsidP="007A02A7">
            <w:pPr>
              <w:suppressAutoHyphens/>
              <w:jc w:val="center"/>
              <w:rPr>
                <w:i/>
                <w:color w:val="C00000"/>
              </w:rPr>
            </w:pPr>
            <w:r w:rsidRPr="00D273E3">
              <w:rPr>
                <w:b/>
                <w:bCs/>
              </w:rPr>
              <w:t>72</w:t>
            </w:r>
          </w:p>
        </w:tc>
        <w:tc>
          <w:tcPr>
            <w:tcW w:w="330" w:type="pct"/>
          </w:tcPr>
          <w:p w14:paraId="16AEAA92" w14:textId="77777777" w:rsidR="008C1DA8" w:rsidRPr="00D273E3" w:rsidRDefault="008C1DA8" w:rsidP="007A02A7">
            <w:pPr>
              <w:jc w:val="center"/>
              <w:rPr>
                <w:i/>
              </w:rPr>
            </w:pPr>
            <w:r w:rsidRPr="00D273E3">
              <w:t>Х</w:t>
            </w:r>
          </w:p>
        </w:tc>
        <w:tc>
          <w:tcPr>
            <w:tcW w:w="473" w:type="pct"/>
          </w:tcPr>
          <w:p w14:paraId="45D2582A" w14:textId="77777777" w:rsidR="008C1DA8" w:rsidRPr="00D273E3" w:rsidRDefault="008C1DA8" w:rsidP="007A02A7">
            <w:pPr>
              <w:jc w:val="center"/>
              <w:rPr>
                <w:i/>
              </w:rPr>
            </w:pPr>
            <w:r w:rsidRPr="00D273E3">
              <w:t>Х</w:t>
            </w:r>
          </w:p>
        </w:tc>
      </w:tr>
      <w:tr w:rsidR="008C1DA8" w:rsidRPr="00D273E3" w14:paraId="6125E003" w14:textId="77777777" w:rsidTr="007A02A7">
        <w:tc>
          <w:tcPr>
            <w:tcW w:w="652" w:type="pct"/>
            <w:vMerge w:val="restart"/>
          </w:tcPr>
          <w:p w14:paraId="0C63081D" w14:textId="77777777" w:rsidR="008C1DA8" w:rsidRPr="00D273E3" w:rsidRDefault="008C1DA8" w:rsidP="007A02A7">
            <w:r w:rsidRPr="00D273E3">
              <w:t>ПК 1.1. ПК 1.4.</w:t>
            </w:r>
          </w:p>
          <w:p w14:paraId="4E3AF0A3" w14:textId="77777777" w:rsidR="008C1DA8" w:rsidRPr="00D273E3" w:rsidRDefault="008C1DA8" w:rsidP="007A02A7">
            <w:r w:rsidRPr="00D273E3">
              <w:t>ПК 1.6. ПК 2.2.</w:t>
            </w:r>
          </w:p>
          <w:p w14:paraId="462E8E95" w14:textId="77777777" w:rsidR="008C1DA8" w:rsidRPr="00D273E3" w:rsidRDefault="008C1DA8" w:rsidP="007A02A7">
            <w:pPr>
              <w:rPr>
                <w:i/>
              </w:rPr>
            </w:pPr>
            <w:r w:rsidRPr="00D273E3">
              <w:t>ОК 1. ОК 2. ОК 3. ОК 4. ОК 5. ОК 9.ОК 10. ОК 11.</w:t>
            </w:r>
          </w:p>
        </w:tc>
        <w:tc>
          <w:tcPr>
            <w:tcW w:w="700" w:type="pct"/>
          </w:tcPr>
          <w:p w14:paraId="0320BD27" w14:textId="77777777" w:rsidR="008C1DA8" w:rsidRPr="00D273E3" w:rsidRDefault="008C1DA8" w:rsidP="007A02A7">
            <w:pPr>
              <w:suppressAutoHyphens/>
            </w:pPr>
            <w:r w:rsidRPr="00D273E3">
              <w:t>Промежуточная аттестация</w:t>
            </w:r>
          </w:p>
        </w:tc>
        <w:tc>
          <w:tcPr>
            <w:tcW w:w="420" w:type="pct"/>
          </w:tcPr>
          <w:p w14:paraId="1A053E89" w14:textId="77777777" w:rsidR="008C1DA8" w:rsidRPr="00D273E3" w:rsidRDefault="008C1DA8" w:rsidP="007A02A7">
            <w:pPr>
              <w:suppressAutoHyphens/>
              <w:jc w:val="center"/>
              <w:rPr>
                <w:b/>
                <w:bCs/>
              </w:rPr>
            </w:pPr>
            <w:r>
              <w:rPr>
                <w:b/>
                <w:bCs/>
              </w:rPr>
              <w:t>12</w:t>
            </w:r>
          </w:p>
        </w:tc>
        <w:tc>
          <w:tcPr>
            <w:tcW w:w="233" w:type="pct"/>
            <w:shd w:val="clear" w:color="auto" w:fill="C0C0C0"/>
          </w:tcPr>
          <w:p w14:paraId="563CDE8B" w14:textId="77777777" w:rsidR="008C1DA8" w:rsidRPr="00D273E3" w:rsidRDefault="008C1DA8" w:rsidP="007A02A7">
            <w:pPr>
              <w:jc w:val="center"/>
              <w:rPr>
                <w:i/>
              </w:rPr>
            </w:pPr>
            <w:r w:rsidRPr="00D273E3">
              <w:rPr>
                <w:i/>
              </w:rPr>
              <w:t>Х</w:t>
            </w:r>
          </w:p>
        </w:tc>
        <w:tc>
          <w:tcPr>
            <w:tcW w:w="292" w:type="pct"/>
            <w:shd w:val="clear" w:color="auto" w:fill="C0C0C0"/>
          </w:tcPr>
          <w:p w14:paraId="783263FE" w14:textId="77777777" w:rsidR="008C1DA8" w:rsidRPr="00D273E3" w:rsidRDefault="008C1DA8" w:rsidP="007A02A7">
            <w:pPr>
              <w:jc w:val="center"/>
              <w:rPr>
                <w:i/>
              </w:rPr>
            </w:pPr>
          </w:p>
        </w:tc>
        <w:tc>
          <w:tcPr>
            <w:tcW w:w="1312" w:type="pct"/>
            <w:gridSpan w:val="6"/>
            <w:shd w:val="clear" w:color="auto" w:fill="C0C0C0"/>
          </w:tcPr>
          <w:p w14:paraId="4032FDE3" w14:textId="77777777" w:rsidR="008C1DA8" w:rsidRPr="00D273E3" w:rsidRDefault="008C1DA8" w:rsidP="007A02A7">
            <w:pPr>
              <w:jc w:val="center"/>
              <w:rPr>
                <w:i/>
              </w:rPr>
            </w:pPr>
          </w:p>
        </w:tc>
        <w:tc>
          <w:tcPr>
            <w:tcW w:w="588" w:type="pct"/>
          </w:tcPr>
          <w:p w14:paraId="7F42B59E" w14:textId="77777777" w:rsidR="008C1DA8" w:rsidRPr="00D273E3" w:rsidRDefault="008C1DA8" w:rsidP="007A02A7">
            <w:pPr>
              <w:suppressAutoHyphens/>
              <w:jc w:val="center"/>
            </w:pPr>
          </w:p>
        </w:tc>
        <w:tc>
          <w:tcPr>
            <w:tcW w:w="330" w:type="pct"/>
          </w:tcPr>
          <w:p w14:paraId="3D3E6B87" w14:textId="77777777" w:rsidR="008C1DA8" w:rsidRPr="00D273E3" w:rsidRDefault="008C1DA8" w:rsidP="007A02A7">
            <w:pPr>
              <w:jc w:val="center"/>
              <w:rPr>
                <w:i/>
              </w:rPr>
            </w:pPr>
          </w:p>
        </w:tc>
        <w:tc>
          <w:tcPr>
            <w:tcW w:w="473" w:type="pct"/>
          </w:tcPr>
          <w:p w14:paraId="1EB00112" w14:textId="77777777" w:rsidR="008C1DA8" w:rsidRPr="00D273E3" w:rsidRDefault="008C1DA8" w:rsidP="007A02A7">
            <w:pPr>
              <w:jc w:val="center"/>
              <w:rPr>
                <w:i/>
              </w:rPr>
            </w:pPr>
          </w:p>
        </w:tc>
      </w:tr>
      <w:tr w:rsidR="008C1DA8" w:rsidRPr="00D273E3" w14:paraId="763CA0DA" w14:textId="77777777" w:rsidTr="007A02A7">
        <w:tc>
          <w:tcPr>
            <w:tcW w:w="652" w:type="pct"/>
            <w:vMerge/>
          </w:tcPr>
          <w:p w14:paraId="050FB014" w14:textId="77777777" w:rsidR="008C1DA8" w:rsidRPr="00D273E3" w:rsidRDefault="008C1DA8" w:rsidP="007A02A7">
            <w:pPr>
              <w:rPr>
                <w:i/>
              </w:rPr>
            </w:pPr>
          </w:p>
        </w:tc>
        <w:tc>
          <w:tcPr>
            <w:tcW w:w="700" w:type="pct"/>
          </w:tcPr>
          <w:p w14:paraId="45E2B2B3" w14:textId="77777777" w:rsidR="008C1DA8" w:rsidRPr="00D273E3" w:rsidRDefault="008C1DA8" w:rsidP="007A02A7">
            <w:pPr>
              <w:suppressAutoHyphens/>
              <w:ind w:right="-57"/>
              <w:rPr>
                <w:b/>
              </w:rPr>
            </w:pPr>
            <w:r w:rsidRPr="00D273E3">
              <w:rPr>
                <w:b/>
              </w:rPr>
              <w:t>Экзамен по ПМ</w:t>
            </w:r>
          </w:p>
        </w:tc>
        <w:tc>
          <w:tcPr>
            <w:tcW w:w="420" w:type="pct"/>
          </w:tcPr>
          <w:p w14:paraId="24EE6927" w14:textId="77777777" w:rsidR="008C1DA8" w:rsidRPr="00D273E3" w:rsidRDefault="008C1DA8" w:rsidP="007A02A7">
            <w:pPr>
              <w:suppressAutoHyphens/>
              <w:jc w:val="center"/>
              <w:rPr>
                <w:b/>
              </w:rPr>
            </w:pPr>
            <w:r w:rsidRPr="00D273E3">
              <w:rPr>
                <w:b/>
              </w:rPr>
              <w:t>12</w:t>
            </w:r>
          </w:p>
        </w:tc>
        <w:tc>
          <w:tcPr>
            <w:tcW w:w="233" w:type="pct"/>
            <w:shd w:val="clear" w:color="auto" w:fill="C0C0C0"/>
          </w:tcPr>
          <w:p w14:paraId="6944B4C3" w14:textId="77777777" w:rsidR="008C1DA8" w:rsidRPr="00D273E3" w:rsidRDefault="008C1DA8" w:rsidP="007A02A7">
            <w:pPr>
              <w:jc w:val="center"/>
              <w:rPr>
                <w:b/>
                <w:i/>
                <w:color w:val="FF0000"/>
              </w:rPr>
            </w:pPr>
            <w:r w:rsidRPr="00D273E3">
              <w:t>Х</w:t>
            </w:r>
          </w:p>
        </w:tc>
        <w:tc>
          <w:tcPr>
            <w:tcW w:w="292" w:type="pct"/>
            <w:shd w:val="clear" w:color="auto" w:fill="C0C0C0"/>
          </w:tcPr>
          <w:p w14:paraId="0BD79481" w14:textId="77777777" w:rsidR="008C1DA8" w:rsidRPr="00D273E3" w:rsidRDefault="008C1DA8" w:rsidP="007A02A7">
            <w:pPr>
              <w:jc w:val="center"/>
              <w:rPr>
                <w:b/>
                <w:i/>
                <w:color w:val="FF0000"/>
              </w:rPr>
            </w:pPr>
            <w:r w:rsidRPr="00D273E3">
              <w:t>Х</w:t>
            </w:r>
          </w:p>
        </w:tc>
        <w:tc>
          <w:tcPr>
            <w:tcW w:w="1312" w:type="pct"/>
            <w:gridSpan w:val="6"/>
            <w:shd w:val="clear" w:color="auto" w:fill="C0C0C0"/>
          </w:tcPr>
          <w:p w14:paraId="6868CF69" w14:textId="77777777" w:rsidR="008C1DA8" w:rsidRPr="00D273E3" w:rsidRDefault="008C1DA8" w:rsidP="007A02A7">
            <w:pPr>
              <w:jc w:val="center"/>
              <w:rPr>
                <w:b/>
                <w:i/>
                <w:color w:val="FF0000"/>
              </w:rPr>
            </w:pPr>
            <w:r w:rsidRPr="00D273E3">
              <w:t>Х</w:t>
            </w:r>
          </w:p>
        </w:tc>
        <w:tc>
          <w:tcPr>
            <w:tcW w:w="588" w:type="pct"/>
          </w:tcPr>
          <w:p w14:paraId="17E9D1FA" w14:textId="77777777" w:rsidR="008C1DA8" w:rsidRPr="00D273E3" w:rsidRDefault="008C1DA8" w:rsidP="007A02A7">
            <w:pPr>
              <w:jc w:val="center"/>
              <w:rPr>
                <w:b/>
                <w:color w:val="FF0000"/>
              </w:rPr>
            </w:pPr>
            <w:r w:rsidRPr="00D273E3">
              <w:t>Х</w:t>
            </w:r>
          </w:p>
        </w:tc>
        <w:tc>
          <w:tcPr>
            <w:tcW w:w="330" w:type="pct"/>
          </w:tcPr>
          <w:p w14:paraId="00292DB4" w14:textId="77777777" w:rsidR="008C1DA8" w:rsidRPr="00D273E3" w:rsidRDefault="008C1DA8" w:rsidP="007A02A7">
            <w:pPr>
              <w:jc w:val="center"/>
              <w:rPr>
                <w:b/>
                <w:color w:val="FF0000"/>
              </w:rPr>
            </w:pPr>
            <w:r w:rsidRPr="00D273E3">
              <w:t>Х</w:t>
            </w:r>
          </w:p>
        </w:tc>
        <w:tc>
          <w:tcPr>
            <w:tcW w:w="473" w:type="pct"/>
          </w:tcPr>
          <w:p w14:paraId="46CB099D" w14:textId="77777777" w:rsidR="008C1DA8" w:rsidRPr="00D273E3" w:rsidRDefault="008C1DA8" w:rsidP="007A02A7">
            <w:pPr>
              <w:jc w:val="center"/>
              <w:rPr>
                <w:b/>
                <w:color w:val="FF0000"/>
              </w:rPr>
            </w:pPr>
            <w:r w:rsidRPr="00D273E3">
              <w:t>Х</w:t>
            </w:r>
          </w:p>
        </w:tc>
      </w:tr>
      <w:tr w:rsidR="008C1DA8" w:rsidRPr="00D273E3" w14:paraId="6BFAEEE8" w14:textId="77777777" w:rsidTr="007A02A7">
        <w:tc>
          <w:tcPr>
            <w:tcW w:w="652" w:type="pct"/>
          </w:tcPr>
          <w:p w14:paraId="0EF3CB1A" w14:textId="77777777" w:rsidR="008C1DA8" w:rsidRPr="00D273E3" w:rsidRDefault="008C1DA8" w:rsidP="007A02A7">
            <w:pPr>
              <w:rPr>
                <w:b/>
                <w:i/>
              </w:rPr>
            </w:pPr>
          </w:p>
        </w:tc>
        <w:tc>
          <w:tcPr>
            <w:tcW w:w="700" w:type="pct"/>
          </w:tcPr>
          <w:p w14:paraId="39C35A52" w14:textId="77777777" w:rsidR="008C1DA8" w:rsidRPr="00D273E3" w:rsidRDefault="008C1DA8" w:rsidP="007A02A7">
            <w:pPr>
              <w:rPr>
                <w:b/>
                <w:i/>
              </w:rPr>
            </w:pPr>
            <w:r w:rsidRPr="00D273E3">
              <w:rPr>
                <w:b/>
                <w:i/>
              </w:rPr>
              <w:t>Всего:</w:t>
            </w:r>
          </w:p>
        </w:tc>
        <w:tc>
          <w:tcPr>
            <w:tcW w:w="420" w:type="pct"/>
          </w:tcPr>
          <w:p w14:paraId="166CC645" w14:textId="77777777" w:rsidR="008C1DA8" w:rsidRPr="00EA342E" w:rsidRDefault="008C1DA8" w:rsidP="007A02A7">
            <w:pPr>
              <w:jc w:val="center"/>
              <w:rPr>
                <w:b/>
                <w:iCs/>
              </w:rPr>
            </w:pPr>
            <w:r w:rsidRPr="00EA342E">
              <w:rPr>
                <w:b/>
                <w:iCs/>
              </w:rPr>
              <w:t>288</w:t>
            </w:r>
          </w:p>
        </w:tc>
        <w:tc>
          <w:tcPr>
            <w:tcW w:w="233" w:type="pct"/>
          </w:tcPr>
          <w:p w14:paraId="65FF0DAC" w14:textId="3248FA92" w:rsidR="008C1DA8" w:rsidRPr="00EA342E" w:rsidRDefault="008C1DA8" w:rsidP="007A02A7">
            <w:pPr>
              <w:jc w:val="center"/>
              <w:rPr>
                <w:b/>
                <w:iCs/>
              </w:rPr>
            </w:pPr>
            <w:r>
              <w:rPr>
                <w:b/>
                <w:iCs/>
              </w:rPr>
              <w:t>2</w:t>
            </w:r>
            <w:r w:rsidR="00120051">
              <w:rPr>
                <w:b/>
                <w:iCs/>
              </w:rPr>
              <w:t>0</w:t>
            </w:r>
            <w:r>
              <w:rPr>
                <w:b/>
                <w:iCs/>
              </w:rPr>
              <w:t>4</w:t>
            </w:r>
          </w:p>
        </w:tc>
        <w:tc>
          <w:tcPr>
            <w:tcW w:w="292" w:type="pct"/>
          </w:tcPr>
          <w:p w14:paraId="04BC59B4" w14:textId="3E779D14" w:rsidR="008C1DA8" w:rsidRPr="00EA342E" w:rsidRDefault="008C1DA8" w:rsidP="007A02A7">
            <w:pPr>
              <w:jc w:val="center"/>
              <w:rPr>
                <w:b/>
                <w:iCs/>
              </w:rPr>
            </w:pPr>
            <w:r w:rsidRPr="00EA342E">
              <w:rPr>
                <w:b/>
                <w:iCs/>
              </w:rPr>
              <w:t>110</w:t>
            </w:r>
            <w:r>
              <w:rPr>
                <w:b/>
                <w:iCs/>
              </w:rPr>
              <w:t xml:space="preserve"> </w:t>
            </w:r>
            <w:r w:rsidRPr="00EA342E">
              <w:rPr>
                <w:bCs/>
                <w:i/>
              </w:rPr>
              <w:t>(</w:t>
            </w:r>
            <w:r>
              <w:rPr>
                <w:bCs/>
                <w:i/>
              </w:rPr>
              <w:t>6</w:t>
            </w:r>
            <w:r w:rsidR="00183FDE">
              <w:rPr>
                <w:bCs/>
                <w:i/>
              </w:rPr>
              <w:t>3</w:t>
            </w:r>
            <w:r w:rsidRPr="00EA342E">
              <w:rPr>
                <w:bCs/>
                <w:i/>
              </w:rPr>
              <w:t>)</w:t>
            </w:r>
          </w:p>
        </w:tc>
        <w:tc>
          <w:tcPr>
            <w:tcW w:w="205" w:type="pct"/>
            <w:gridSpan w:val="2"/>
          </w:tcPr>
          <w:p w14:paraId="48C9F62D" w14:textId="77777777" w:rsidR="008C1DA8" w:rsidRPr="00D273E3" w:rsidRDefault="008C1DA8" w:rsidP="007A02A7">
            <w:pPr>
              <w:jc w:val="center"/>
              <w:rPr>
                <w:bCs/>
                <w:iCs/>
              </w:rPr>
            </w:pPr>
            <w:r w:rsidRPr="00D273E3">
              <w:rPr>
                <w:bCs/>
                <w:iCs/>
              </w:rPr>
              <w:t>Х</w:t>
            </w:r>
          </w:p>
        </w:tc>
        <w:tc>
          <w:tcPr>
            <w:tcW w:w="304" w:type="pct"/>
          </w:tcPr>
          <w:p w14:paraId="06F60780" w14:textId="77777777" w:rsidR="008C1DA8" w:rsidRPr="00D273E3" w:rsidRDefault="008C1DA8" w:rsidP="007A02A7">
            <w:pPr>
              <w:jc w:val="center"/>
              <w:rPr>
                <w:bCs/>
                <w:iCs/>
              </w:rPr>
            </w:pPr>
            <w:r w:rsidRPr="00D273E3">
              <w:rPr>
                <w:bCs/>
                <w:iCs/>
              </w:rPr>
              <w:t>Х</w:t>
            </w:r>
          </w:p>
        </w:tc>
        <w:tc>
          <w:tcPr>
            <w:tcW w:w="494" w:type="pct"/>
            <w:gridSpan w:val="2"/>
          </w:tcPr>
          <w:p w14:paraId="278A633D" w14:textId="77777777" w:rsidR="008C1DA8" w:rsidRPr="00D273E3" w:rsidRDefault="008C1DA8" w:rsidP="007A02A7">
            <w:pPr>
              <w:jc w:val="center"/>
              <w:rPr>
                <w:b/>
                <w:i/>
                <w:vertAlign w:val="superscript"/>
              </w:rPr>
            </w:pPr>
            <w:r w:rsidRPr="00D273E3">
              <w:rPr>
                <w:b/>
                <w:i/>
              </w:rPr>
              <w:t>Х</w:t>
            </w:r>
          </w:p>
        </w:tc>
        <w:tc>
          <w:tcPr>
            <w:tcW w:w="309" w:type="pct"/>
          </w:tcPr>
          <w:p w14:paraId="030DD54F" w14:textId="77777777" w:rsidR="008C1DA8" w:rsidRPr="00D273E3" w:rsidRDefault="008C1DA8" w:rsidP="007A02A7">
            <w:pPr>
              <w:jc w:val="center"/>
              <w:rPr>
                <w:b/>
                <w:i/>
              </w:rPr>
            </w:pPr>
            <w:r w:rsidRPr="00D273E3">
              <w:rPr>
                <w:b/>
                <w:i/>
              </w:rPr>
              <w:t>72</w:t>
            </w:r>
          </w:p>
        </w:tc>
        <w:tc>
          <w:tcPr>
            <w:tcW w:w="588" w:type="pct"/>
          </w:tcPr>
          <w:p w14:paraId="44BCE960" w14:textId="77777777" w:rsidR="008C1DA8" w:rsidRPr="00D273E3" w:rsidRDefault="008C1DA8" w:rsidP="007A02A7">
            <w:pPr>
              <w:jc w:val="center"/>
              <w:rPr>
                <w:b/>
                <w:i/>
              </w:rPr>
            </w:pPr>
            <w:r w:rsidRPr="00D273E3">
              <w:rPr>
                <w:b/>
                <w:i/>
              </w:rPr>
              <w:t>72</w:t>
            </w:r>
          </w:p>
        </w:tc>
        <w:tc>
          <w:tcPr>
            <w:tcW w:w="330" w:type="pct"/>
          </w:tcPr>
          <w:p w14:paraId="1E51F221" w14:textId="77777777" w:rsidR="008C1DA8" w:rsidRPr="00D273E3" w:rsidRDefault="008C1DA8" w:rsidP="007A02A7">
            <w:pPr>
              <w:jc w:val="center"/>
              <w:rPr>
                <w:b/>
                <w:i/>
              </w:rPr>
            </w:pPr>
            <w:r w:rsidRPr="00D273E3">
              <w:rPr>
                <w:b/>
                <w:i/>
              </w:rPr>
              <w:t>Х</w:t>
            </w:r>
          </w:p>
        </w:tc>
        <w:tc>
          <w:tcPr>
            <w:tcW w:w="473" w:type="pct"/>
          </w:tcPr>
          <w:p w14:paraId="46E4C29A" w14:textId="77777777" w:rsidR="008C1DA8" w:rsidRDefault="008C1DA8" w:rsidP="007A02A7">
            <w:pPr>
              <w:jc w:val="center"/>
            </w:pPr>
            <w:r>
              <w:t>10</w:t>
            </w:r>
          </w:p>
          <w:p w14:paraId="48C295D5" w14:textId="797E6A01" w:rsidR="00183FDE" w:rsidRPr="00D273E3" w:rsidRDefault="00183FDE" w:rsidP="007A02A7">
            <w:pPr>
              <w:jc w:val="center"/>
            </w:pPr>
            <w:r>
              <w:t>(1)</w:t>
            </w:r>
            <w:bookmarkStart w:id="0" w:name="_GoBack"/>
            <w:bookmarkEnd w:id="0"/>
          </w:p>
        </w:tc>
      </w:tr>
    </w:tbl>
    <w:p w14:paraId="449DBCD5" w14:textId="77777777" w:rsidR="008C1DA8" w:rsidRDefault="008C1DA8" w:rsidP="008C1DA8">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14:paraId="5EBCA2E9" w14:textId="77777777" w:rsidR="0010309D" w:rsidRDefault="0010309D" w:rsidP="00EC2031">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center"/>
        <w:rPr>
          <w:b/>
        </w:rPr>
      </w:pPr>
    </w:p>
    <w:p w14:paraId="2684793D" w14:textId="77777777" w:rsidR="0010309D" w:rsidRPr="007B2940" w:rsidRDefault="0010309D" w:rsidP="00EC2031">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center"/>
        <w:rPr>
          <w:b/>
        </w:rPr>
      </w:pPr>
    </w:p>
    <w:p w14:paraId="3E98C21D" w14:textId="29F18E2F" w:rsidR="00D554FC" w:rsidRPr="00401EBE" w:rsidRDefault="00D554FC" w:rsidP="00EC2031">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contextualSpacing w:val="0"/>
        <w:jc w:val="center"/>
        <w:rPr>
          <w:b/>
          <w:caps/>
        </w:rPr>
      </w:pPr>
    </w:p>
    <w:p w14:paraId="278C4096" w14:textId="77777777" w:rsidR="00D554FC" w:rsidRPr="00D554FC" w:rsidRDefault="00D554FC" w:rsidP="00D554FC">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0" w:firstLine="0"/>
        <w:rPr>
          <w:b/>
        </w:rPr>
      </w:pPr>
    </w:p>
    <w:p w14:paraId="2493DE73" w14:textId="77777777" w:rsidR="00D554FC" w:rsidRDefault="00D554FC" w:rsidP="00E92EF2">
      <w:pPr>
        <w:ind w:left="720"/>
        <w:rPr>
          <w:b/>
          <w:bCs/>
        </w:rPr>
      </w:pPr>
    </w:p>
    <w:p w14:paraId="57C9AA15" w14:textId="77777777" w:rsidR="00D554FC" w:rsidRDefault="00D554FC" w:rsidP="00E92EF2">
      <w:pPr>
        <w:ind w:left="720"/>
        <w:rPr>
          <w:b/>
          <w:bCs/>
        </w:rPr>
      </w:pPr>
    </w:p>
    <w:p w14:paraId="6E8ECC54" w14:textId="77777777" w:rsidR="00D554FC" w:rsidRDefault="00D554FC" w:rsidP="00E92EF2">
      <w:pPr>
        <w:ind w:left="720"/>
        <w:rPr>
          <w:b/>
          <w:bCs/>
        </w:rPr>
      </w:pPr>
    </w:p>
    <w:p w14:paraId="7741B783" w14:textId="77777777" w:rsidR="007B2940" w:rsidRDefault="007B2940" w:rsidP="00E92EF2">
      <w:pPr>
        <w:ind w:left="720"/>
        <w:rPr>
          <w:b/>
          <w:bCs/>
        </w:rPr>
      </w:pPr>
    </w:p>
    <w:p w14:paraId="2F2A0651" w14:textId="77777777" w:rsidR="007B2940" w:rsidRDefault="007B2940" w:rsidP="00E92EF2">
      <w:pPr>
        <w:ind w:left="720"/>
        <w:rPr>
          <w:b/>
          <w:bCs/>
        </w:rPr>
      </w:pPr>
    </w:p>
    <w:p w14:paraId="7A41104A" w14:textId="77777777" w:rsidR="007B2940" w:rsidRDefault="007B2940" w:rsidP="00E92EF2">
      <w:pPr>
        <w:ind w:left="720"/>
        <w:rPr>
          <w:b/>
          <w:bCs/>
        </w:rPr>
      </w:pPr>
    </w:p>
    <w:p w14:paraId="2D1ACFEF" w14:textId="77777777" w:rsidR="007B2940" w:rsidRDefault="007B2940" w:rsidP="00E92EF2">
      <w:pPr>
        <w:ind w:left="720"/>
        <w:rPr>
          <w:b/>
          <w:bCs/>
        </w:rPr>
      </w:pPr>
    </w:p>
    <w:p w14:paraId="78A7D0C6" w14:textId="77777777" w:rsidR="007B2940" w:rsidRDefault="007B2940" w:rsidP="00E92EF2">
      <w:pPr>
        <w:ind w:left="720"/>
        <w:rPr>
          <w:b/>
          <w:bCs/>
        </w:rPr>
      </w:pPr>
    </w:p>
    <w:p w14:paraId="59012AAC" w14:textId="77777777" w:rsidR="00D554FC" w:rsidRDefault="00D554FC" w:rsidP="00E92EF2">
      <w:pPr>
        <w:ind w:left="720"/>
        <w:rPr>
          <w:b/>
          <w:bCs/>
        </w:rPr>
      </w:pPr>
    </w:p>
    <w:p w14:paraId="02FF0BB0" w14:textId="77777777" w:rsidR="002A5453" w:rsidRPr="00A404D3" w:rsidRDefault="002A5453" w:rsidP="00E23BA1">
      <w:pPr>
        <w:ind w:firstLine="709"/>
        <w:jc w:val="both"/>
        <w:sectPr w:rsidR="002A5453" w:rsidRPr="00A404D3" w:rsidSect="00190435">
          <w:pgSz w:w="16838" w:h="11906" w:orient="landscape"/>
          <w:pgMar w:top="851" w:right="1134" w:bottom="1701" w:left="1134" w:header="709" w:footer="709" w:gutter="0"/>
          <w:cols w:space="708"/>
          <w:docGrid w:linePitch="360"/>
        </w:sectPr>
      </w:pPr>
    </w:p>
    <w:p w14:paraId="2349E369" w14:textId="03F5F772" w:rsidR="008C1DA8" w:rsidRPr="008C1DA8" w:rsidRDefault="00EC2031" w:rsidP="008C1DA8">
      <w:pPr>
        <w:suppressAutoHyphens/>
        <w:ind w:firstLine="709"/>
        <w:jc w:val="both"/>
        <w:rPr>
          <w:b/>
          <w:sz w:val="28"/>
          <w:szCs w:val="28"/>
        </w:rPr>
      </w:pPr>
      <w:r w:rsidRPr="003A6E9A">
        <w:rPr>
          <w:b/>
          <w:sz w:val="28"/>
          <w:szCs w:val="28"/>
        </w:rPr>
        <w:lastRenderedPageBreak/>
        <w:t xml:space="preserve">4.  Содержание </w:t>
      </w:r>
      <w:r w:rsidR="008C1DA8" w:rsidRPr="008C1DA8">
        <w:rPr>
          <w:b/>
          <w:sz w:val="28"/>
          <w:szCs w:val="28"/>
        </w:rPr>
        <w:t>профессионального модуля (ПМ03 – Выполнение работ по должности «Агент банка»)</w:t>
      </w:r>
    </w:p>
    <w:p w14:paraId="39607AFB" w14:textId="64A5FF32" w:rsidR="00EC2031" w:rsidRDefault="00EC2031" w:rsidP="008C1DA8">
      <w:pPr>
        <w:jc w:val="center"/>
      </w:pPr>
    </w:p>
    <w:tbl>
      <w:tblPr>
        <w:tblStyle w:val="af9"/>
        <w:tblW w:w="0" w:type="auto"/>
        <w:tblLook w:val="04A0" w:firstRow="1" w:lastRow="0" w:firstColumn="1" w:lastColumn="0" w:noHBand="0" w:noVBand="1"/>
      </w:tblPr>
      <w:tblGrid>
        <w:gridCol w:w="6516"/>
        <w:gridCol w:w="2693"/>
      </w:tblGrid>
      <w:tr w:rsidR="00EC2031" w:rsidRPr="008C1DA8" w14:paraId="541B1B07" w14:textId="77777777" w:rsidTr="007A02A7">
        <w:tc>
          <w:tcPr>
            <w:tcW w:w="6516" w:type="dxa"/>
          </w:tcPr>
          <w:p w14:paraId="455AD250" w14:textId="77777777" w:rsidR="00EC2031" w:rsidRPr="008C1DA8" w:rsidRDefault="00EC2031" w:rsidP="007A02A7">
            <w:proofErr w:type="spellStart"/>
            <w:r w:rsidRPr="008C1DA8">
              <w:t>Содержание</w:t>
            </w:r>
            <w:proofErr w:type="spellEnd"/>
            <w:r w:rsidRPr="008C1DA8">
              <w:t xml:space="preserve"> </w:t>
            </w:r>
            <w:proofErr w:type="spellStart"/>
            <w:r w:rsidRPr="008C1DA8">
              <w:t>материала</w:t>
            </w:r>
            <w:proofErr w:type="spellEnd"/>
          </w:p>
        </w:tc>
        <w:tc>
          <w:tcPr>
            <w:tcW w:w="2693" w:type="dxa"/>
          </w:tcPr>
          <w:p w14:paraId="48432CD1" w14:textId="77777777" w:rsidR="00EC2031" w:rsidRPr="008C1DA8" w:rsidRDefault="00EC2031" w:rsidP="007A02A7">
            <w:proofErr w:type="spellStart"/>
            <w:r w:rsidRPr="008C1DA8">
              <w:t>Количество</w:t>
            </w:r>
            <w:proofErr w:type="spellEnd"/>
            <w:r w:rsidRPr="008C1DA8">
              <w:t xml:space="preserve"> </w:t>
            </w:r>
            <w:proofErr w:type="spellStart"/>
            <w:r w:rsidRPr="008C1DA8">
              <w:t>часов</w:t>
            </w:r>
            <w:proofErr w:type="spellEnd"/>
          </w:p>
        </w:tc>
      </w:tr>
      <w:tr w:rsidR="00EC2031" w:rsidRPr="008C1DA8" w14:paraId="2FFC285A" w14:textId="77777777" w:rsidTr="007A02A7">
        <w:tc>
          <w:tcPr>
            <w:tcW w:w="9209" w:type="dxa"/>
            <w:gridSpan w:val="2"/>
          </w:tcPr>
          <w:p w14:paraId="2EE8B1DD" w14:textId="4D31D083" w:rsidR="00EC2031" w:rsidRPr="008C1DA8" w:rsidRDefault="008C1DA8" w:rsidP="007A02A7">
            <w:pPr>
              <w:jc w:val="center"/>
              <w:rPr>
                <w:lang w:val="ru-RU"/>
              </w:rPr>
            </w:pPr>
            <w:r w:rsidRPr="008C1DA8">
              <w:rPr>
                <w:b/>
                <w:bCs/>
                <w:lang w:val="ru-RU"/>
              </w:rPr>
              <w:t>Раздел 1. Банковские продукты и услуги</w:t>
            </w:r>
          </w:p>
        </w:tc>
      </w:tr>
      <w:tr w:rsidR="00EC2031" w:rsidRPr="008C1DA8" w14:paraId="63034770" w14:textId="77777777" w:rsidTr="007A02A7">
        <w:tc>
          <w:tcPr>
            <w:tcW w:w="6516" w:type="dxa"/>
          </w:tcPr>
          <w:p w14:paraId="77A4DFF4" w14:textId="443468A0" w:rsidR="00EC2031" w:rsidRPr="008C1DA8" w:rsidRDefault="008C1DA8" w:rsidP="007A02A7">
            <w:pPr>
              <w:rPr>
                <w:lang w:val="ru-RU"/>
              </w:rPr>
            </w:pPr>
            <w:r w:rsidRPr="008C1DA8">
              <w:rPr>
                <w:lang w:val="ru-RU"/>
              </w:rPr>
              <w:t>Тема 1.1. Банковская триада. Качество банковских услуг.</w:t>
            </w:r>
          </w:p>
        </w:tc>
        <w:tc>
          <w:tcPr>
            <w:tcW w:w="2693" w:type="dxa"/>
          </w:tcPr>
          <w:p w14:paraId="0B309CFD" w14:textId="2DC6EE36" w:rsidR="00EC2031" w:rsidRPr="008C1DA8" w:rsidRDefault="008C1DA8" w:rsidP="007A02A7">
            <w:pPr>
              <w:rPr>
                <w:lang w:val="ru-RU"/>
              </w:rPr>
            </w:pPr>
            <w:r w:rsidRPr="008C1DA8">
              <w:rPr>
                <w:lang w:val="ru-RU"/>
              </w:rPr>
              <w:t>14</w:t>
            </w:r>
          </w:p>
        </w:tc>
      </w:tr>
      <w:tr w:rsidR="00EC2031" w:rsidRPr="008C1DA8" w14:paraId="216BDD44" w14:textId="77777777" w:rsidTr="007A02A7">
        <w:tc>
          <w:tcPr>
            <w:tcW w:w="6516" w:type="dxa"/>
          </w:tcPr>
          <w:p w14:paraId="0FD87001" w14:textId="7BC4BC70" w:rsidR="00EC2031" w:rsidRPr="008C1DA8" w:rsidRDefault="008C1DA8" w:rsidP="007A02A7">
            <w:pPr>
              <w:rPr>
                <w:rFonts w:eastAsia="Arial Unicode MS"/>
                <w:color w:val="000000"/>
                <w:lang w:val="ru-RU"/>
              </w:rPr>
            </w:pPr>
            <w:r w:rsidRPr="008C1DA8">
              <w:rPr>
                <w:lang w:val="ru-RU"/>
              </w:rPr>
              <w:t xml:space="preserve">Тема 1.2. Жизненный цикл банковского продукта. </w:t>
            </w:r>
            <w:r w:rsidRPr="00120051">
              <w:rPr>
                <w:lang w:val="ru-RU"/>
              </w:rPr>
              <w:t>Ценообразование в банке.</w:t>
            </w:r>
          </w:p>
        </w:tc>
        <w:tc>
          <w:tcPr>
            <w:tcW w:w="2693" w:type="dxa"/>
          </w:tcPr>
          <w:p w14:paraId="7D4D8172" w14:textId="6C429A52" w:rsidR="00EC2031" w:rsidRPr="008C1DA8" w:rsidRDefault="008C1DA8" w:rsidP="007A02A7">
            <w:pPr>
              <w:rPr>
                <w:rFonts w:eastAsia="Arial Unicode MS"/>
                <w:color w:val="000000"/>
                <w:lang w:val="ru-RU"/>
              </w:rPr>
            </w:pPr>
            <w:r w:rsidRPr="008C1DA8">
              <w:rPr>
                <w:rFonts w:eastAsia="Arial Unicode MS"/>
                <w:color w:val="000000"/>
                <w:lang w:val="ru-RU"/>
              </w:rPr>
              <w:t>10</w:t>
            </w:r>
          </w:p>
        </w:tc>
      </w:tr>
      <w:tr w:rsidR="00EC2031" w:rsidRPr="008C1DA8" w14:paraId="705BCFEE" w14:textId="77777777" w:rsidTr="007A02A7">
        <w:tc>
          <w:tcPr>
            <w:tcW w:w="6516" w:type="dxa"/>
          </w:tcPr>
          <w:p w14:paraId="1B388DD5" w14:textId="54AF13D7" w:rsidR="00EC2031" w:rsidRPr="008C1DA8" w:rsidRDefault="008C1DA8" w:rsidP="007A02A7">
            <w:pPr>
              <w:rPr>
                <w:rFonts w:eastAsia="Arial Unicode MS"/>
                <w:color w:val="000000"/>
                <w:lang w:val="ru-RU"/>
              </w:rPr>
            </w:pPr>
            <w:proofErr w:type="spellStart"/>
            <w:r w:rsidRPr="008C1DA8">
              <w:t>Тема</w:t>
            </w:r>
            <w:proofErr w:type="spellEnd"/>
            <w:r w:rsidRPr="008C1DA8">
              <w:t xml:space="preserve"> 1.3 </w:t>
            </w:r>
            <w:proofErr w:type="spellStart"/>
            <w:r w:rsidRPr="008C1DA8">
              <w:t>Продуктовая</w:t>
            </w:r>
            <w:proofErr w:type="spellEnd"/>
            <w:r w:rsidRPr="008C1DA8">
              <w:t xml:space="preserve"> </w:t>
            </w:r>
            <w:proofErr w:type="spellStart"/>
            <w:r w:rsidRPr="008C1DA8">
              <w:t>линейка</w:t>
            </w:r>
            <w:proofErr w:type="spellEnd"/>
            <w:r w:rsidRPr="008C1DA8">
              <w:t xml:space="preserve"> банка</w:t>
            </w:r>
          </w:p>
        </w:tc>
        <w:tc>
          <w:tcPr>
            <w:tcW w:w="2693" w:type="dxa"/>
          </w:tcPr>
          <w:p w14:paraId="63A5F2AD" w14:textId="7C90FD64" w:rsidR="00EC2031" w:rsidRPr="008C1DA8" w:rsidRDefault="00EC2031" w:rsidP="007A02A7">
            <w:pPr>
              <w:rPr>
                <w:rFonts w:eastAsia="Arial Unicode MS"/>
                <w:color w:val="000000"/>
                <w:lang w:val="ru-RU"/>
              </w:rPr>
            </w:pPr>
            <w:r w:rsidRPr="008C1DA8">
              <w:rPr>
                <w:rFonts w:eastAsia="Arial Unicode MS"/>
                <w:color w:val="000000"/>
              </w:rPr>
              <w:t>2</w:t>
            </w:r>
            <w:r w:rsidR="008C1DA8" w:rsidRPr="008C1DA8">
              <w:rPr>
                <w:rFonts w:eastAsia="Arial Unicode MS"/>
                <w:color w:val="000000"/>
                <w:lang w:val="ru-RU"/>
              </w:rPr>
              <w:t>4</w:t>
            </w:r>
          </w:p>
        </w:tc>
      </w:tr>
      <w:tr w:rsidR="00EC2031" w:rsidRPr="008C1DA8" w14:paraId="6A62B376" w14:textId="77777777" w:rsidTr="007A02A7">
        <w:tc>
          <w:tcPr>
            <w:tcW w:w="6516" w:type="dxa"/>
          </w:tcPr>
          <w:p w14:paraId="0D44CBAF" w14:textId="1369E46E" w:rsidR="00EC2031" w:rsidRPr="008C1DA8" w:rsidRDefault="008C1DA8" w:rsidP="007A02A7">
            <w:pPr>
              <w:rPr>
                <w:rFonts w:eastAsia="Arial Unicode MS"/>
                <w:color w:val="000000"/>
                <w:lang w:val="ru-RU"/>
              </w:rPr>
            </w:pPr>
            <w:r w:rsidRPr="008C1DA8">
              <w:rPr>
                <w:lang w:val="ru-RU"/>
              </w:rPr>
              <w:t xml:space="preserve">Тема 1.4 Корпоративный и продуктовые бренды банка. </w:t>
            </w:r>
            <w:proofErr w:type="spellStart"/>
            <w:r w:rsidRPr="008C1DA8">
              <w:t>Конкурентоспособность</w:t>
            </w:r>
            <w:proofErr w:type="spellEnd"/>
            <w:r w:rsidRPr="008C1DA8">
              <w:t xml:space="preserve"> </w:t>
            </w:r>
            <w:proofErr w:type="spellStart"/>
            <w:r w:rsidRPr="008C1DA8">
              <w:t>банковских</w:t>
            </w:r>
            <w:proofErr w:type="spellEnd"/>
            <w:r w:rsidRPr="008C1DA8">
              <w:t xml:space="preserve"> </w:t>
            </w:r>
            <w:proofErr w:type="spellStart"/>
            <w:r w:rsidRPr="008C1DA8">
              <w:t>продуктов</w:t>
            </w:r>
            <w:proofErr w:type="spellEnd"/>
            <w:r w:rsidRPr="008C1DA8">
              <w:t>.</w:t>
            </w:r>
          </w:p>
        </w:tc>
        <w:tc>
          <w:tcPr>
            <w:tcW w:w="2693" w:type="dxa"/>
          </w:tcPr>
          <w:p w14:paraId="2346B38B" w14:textId="3D36BCB4" w:rsidR="00EC2031" w:rsidRPr="008C1DA8" w:rsidRDefault="008C1DA8" w:rsidP="007A02A7">
            <w:pPr>
              <w:rPr>
                <w:rFonts w:eastAsia="Arial Unicode MS"/>
                <w:color w:val="000000"/>
                <w:lang w:val="ru-RU"/>
              </w:rPr>
            </w:pPr>
            <w:r w:rsidRPr="008C1DA8">
              <w:rPr>
                <w:rFonts w:eastAsia="Arial Unicode MS"/>
                <w:color w:val="000000"/>
                <w:lang w:val="ru-RU"/>
              </w:rPr>
              <w:t>18</w:t>
            </w:r>
          </w:p>
        </w:tc>
      </w:tr>
      <w:tr w:rsidR="00EC2031" w:rsidRPr="008C1DA8" w14:paraId="162099B8" w14:textId="77777777" w:rsidTr="007A02A7">
        <w:tc>
          <w:tcPr>
            <w:tcW w:w="9209" w:type="dxa"/>
            <w:gridSpan w:val="2"/>
          </w:tcPr>
          <w:p w14:paraId="29C8C454" w14:textId="73E85284" w:rsidR="00EC2031" w:rsidRPr="008C1DA8" w:rsidRDefault="008C1DA8" w:rsidP="007A02A7">
            <w:pPr>
              <w:jc w:val="center"/>
              <w:rPr>
                <w:rFonts w:eastAsia="Arial Unicode MS"/>
                <w:b/>
                <w:bCs/>
                <w:color w:val="000000"/>
                <w:lang w:val="ru-RU"/>
              </w:rPr>
            </w:pPr>
            <w:r w:rsidRPr="008C1DA8">
              <w:rPr>
                <w:b/>
                <w:bCs/>
                <w:lang w:val="ru-RU"/>
              </w:rPr>
              <w:t>Раздел 2. Продажа и продвижение банковских продуктов и услуг</w:t>
            </w:r>
          </w:p>
        </w:tc>
      </w:tr>
      <w:tr w:rsidR="00EC2031" w:rsidRPr="008C1DA8" w14:paraId="2BE40CA9" w14:textId="77777777" w:rsidTr="007A02A7">
        <w:tc>
          <w:tcPr>
            <w:tcW w:w="6516" w:type="dxa"/>
          </w:tcPr>
          <w:p w14:paraId="7BB5DB17" w14:textId="22013C48" w:rsidR="00EC2031" w:rsidRPr="008C1DA8" w:rsidRDefault="008C1DA8" w:rsidP="007A02A7">
            <w:pPr>
              <w:rPr>
                <w:rFonts w:eastAsia="Arial Unicode MS"/>
                <w:color w:val="000000"/>
                <w:lang w:val="ru-RU"/>
              </w:rPr>
            </w:pPr>
            <w:r w:rsidRPr="008C1DA8">
              <w:rPr>
                <w:lang w:val="ru-RU"/>
              </w:rPr>
              <w:t>Тема 2.1 Виды каналов продаж банковских продуктов</w:t>
            </w:r>
          </w:p>
        </w:tc>
        <w:tc>
          <w:tcPr>
            <w:tcW w:w="2693" w:type="dxa"/>
          </w:tcPr>
          <w:p w14:paraId="0AA30ADA" w14:textId="34D27417" w:rsidR="00EC2031" w:rsidRPr="008C1DA8" w:rsidRDefault="008C1DA8" w:rsidP="007A02A7">
            <w:pPr>
              <w:rPr>
                <w:rFonts w:eastAsia="Arial Unicode MS"/>
                <w:color w:val="000000"/>
              </w:rPr>
            </w:pPr>
            <w:r w:rsidRPr="008C1DA8">
              <w:rPr>
                <w:rFonts w:eastAsia="Arial Unicode MS"/>
                <w:color w:val="000000"/>
                <w:lang w:val="ru-RU"/>
              </w:rPr>
              <w:t>22</w:t>
            </w:r>
          </w:p>
        </w:tc>
      </w:tr>
      <w:tr w:rsidR="00EC2031" w:rsidRPr="008C1DA8" w14:paraId="0BF9D1A1" w14:textId="77777777" w:rsidTr="007A02A7">
        <w:tc>
          <w:tcPr>
            <w:tcW w:w="6516" w:type="dxa"/>
          </w:tcPr>
          <w:p w14:paraId="61C4AA28" w14:textId="3D27D8DA" w:rsidR="00EC2031" w:rsidRPr="008C1DA8" w:rsidRDefault="008C1DA8" w:rsidP="007A02A7">
            <w:pPr>
              <w:rPr>
                <w:rFonts w:eastAsia="Arial Unicode MS"/>
                <w:color w:val="000000"/>
                <w:lang w:val="ru-RU"/>
              </w:rPr>
            </w:pPr>
            <w:proofErr w:type="spellStart"/>
            <w:r w:rsidRPr="008C1DA8">
              <w:t>Тема</w:t>
            </w:r>
            <w:proofErr w:type="spellEnd"/>
            <w:r w:rsidRPr="008C1DA8">
              <w:t xml:space="preserve"> 2.2. </w:t>
            </w:r>
            <w:proofErr w:type="spellStart"/>
            <w:r w:rsidRPr="008C1DA8">
              <w:t>Продвижение</w:t>
            </w:r>
            <w:proofErr w:type="spellEnd"/>
            <w:r w:rsidRPr="008C1DA8">
              <w:t xml:space="preserve"> </w:t>
            </w:r>
            <w:proofErr w:type="spellStart"/>
            <w:r w:rsidRPr="008C1DA8">
              <w:t>банковских</w:t>
            </w:r>
            <w:proofErr w:type="spellEnd"/>
            <w:r w:rsidRPr="008C1DA8">
              <w:t xml:space="preserve"> </w:t>
            </w:r>
            <w:proofErr w:type="spellStart"/>
            <w:r w:rsidRPr="008C1DA8">
              <w:t>продуктов</w:t>
            </w:r>
            <w:proofErr w:type="spellEnd"/>
          </w:p>
        </w:tc>
        <w:tc>
          <w:tcPr>
            <w:tcW w:w="2693" w:type="dxa"/>
          </w:tcPr>
          <w:p w14:paraId="50C0B558" w14:textId="64913330" w:rsidR="00EC2031" w:rsidRPr="008C1DA8" w:rsidRDefault="008800AB" w:rsidP="007A02A7">
            <w:pPr>
              <w:rPr>
                <w:rFonts w:eastAsia="Arial Unicode MS"/>
                <w:color w:val="000000"/>
                <w:lang w:val="ru-RU"/>
              </w:rPr>
            </w:pPr>
            <w:r w:rsidRPr="008C1DA8">
              <w:rPr>
                <w:rFonts w:eastAsia="Arial Unicode MS"/>
                <w:color w:val="000000"/>
                <w:lang w:val="ru-RU"/>
              </w:rPr>
              <w:t>1</w:t>
            </w:r>
            <w:r w:rsidR="008C1DA8" w:rsidRPr="008C1DA8">
              <w:rPr>
                <w:rFonts w:eastAsia="Arial Unicode MS"/>
                <w:color w:val="000000"/>
                <w:lang w:val="ru-RU"/>
              </w:rPr>
              <w:t>2</w:t>
            </w:r>
          </w:p>
        </w:tc>
      </w:tr>
      <w:tr w:rsidR="00EC2031" w:rsidRPr="008C1DA8" w14:paraId="413D6C18" w14:textId="77777777" w:rsidTr="007A02A7">
        <w:tc>
          <w:tcPr>
            <w:tcW w:w="6516" w:type="dxa"/>
          </w:tcPr>
          <w:p w14:paraId="09EBCD1B" w14:textId="3DB8089C" w:rsidR="00EC2031" w:rsidRPr="008C1DA8" w:rsidRDefault="008C1DA8" w:rsidP="007A02A7">
            <w:pPr>
              <w:rPr>
                <w:rFonts w:eastAsia="Arial Unicode MS"/>
                <w:color w:val="000000"/>
                <w:lang w:val="ru-RU"/>
              </w:rPr>
            </w:pPr>
            <w:proofErr w:type="spellStart"/>
            <w:r w:rsidRPr="008C1DA8">
              <w:t>Тема</w:t>
            </w:r>
            <w:proofErr w:type="spellEnd"/>
            <w:r w:rsidRPr="008C1DA8">
              <w:t xml:space="preserve"> 2.3 </w:t>
            </w:r>
            <w:proofErr w:type="spellStart"/>
            <w:r w:rsidRPr="008C1DA8">
              <w:t>Формирование</w:t>
            </w:r>
            <w:proofErr w:type="spellEnd"/>
            <w:r w:rsidRPr="008C1DA8">
              <w:t xml:space="preserve"> </w:t>
            </w:r>
            <w:proofErr w:type="spellStart"/>
            <w:r w:rsidRPr="008C1DA8">
              <w:t>клиентской</w:t>
            </w:r>
            <w:proofErr w:type="spellEnd"/>
            <w:r w:rsidRPr="008C1DA8">
              <w:t xml:space="preserve"> </w:t>
            </w:r>
            <w:proofErr w:type="spellStart"/>
            <w:r w:rsidRPr="008C1DA8">
              <w:t>базы</w:t>
            </w:r>
            <w:proofErr w:type="spellEnd"/>
          </w:p>
        </w:tc>
        <w:tc>
          <w:tcPr>
            <w:tcW w:w="2693" w:type="dxa"/>
          </w:tcPr>
          <w:p w14:paraId="36284074" w14:textId="5AF9A63E" w:rsidR="00EC2031" w:rsidRPr="008C1DA8" w:rsidRDefault="00EC2031" w:rsidP="007A02A7">
            <w:pPr>
              <w:rPr>
                <w:rFonts w:eastAsia="Arial Unicode MS"/>
                <w:color w:val="000000"/>
                <w:lang w:val="ru-RU"/>
              </w:rPr>
            </w:pPr>
            <w:r w:rsidRPr="008C1DA8">
              <w:rPr>
                <w:rFonts w:eastAsia="Arial Unicode MS"/>
                <w:color w:val="000000"/>
              </w:rPr>
              <w:t>1</w:t>
            </w:r>
            <w:r w:rsidR="008C1DA8" w:rsidRPr="008C1DA8">
              <w:rPr>
                <w:rFonts w:eastAsia="Arial Unicode MS"/>
                <w:color w:val="000000"/>
                <w:lang w:val="ru-RU"/>
              </w:rPr>
              <w:t>0</w:t>
            </w:r>
          </w:p>
        </w:tc>
      </w:tr>
      <w:tr w:rsidR="00EC2031" w:rsidRPr="008C1DA8" w14:paraId="12C6B5E6" w14:textId="77777777" w:rsidTr="007A02A7">
        <w:tc>
          <w:tcPr>
            <w:tcW w:w="6516" w:type="dxa"/>
          </w:tcPr>
          <w:p w14:paraId="5D8ED5DA" w14:textId="77777777" w:rsidR="00EC2031" w:rsidRPr="008C1DA8" w:rsidRDefault="00EC2031" w:rsidP="007A02A7">
            <w:pPr>
              <w:snapToGrid w:val="0"/>
              <w:rPr>
                <w:b/>
                <w:bCs/>
              </w:rPr>
            </w:pPr>
            <w:proofErr w:type="spellStart"/>
            <w:r w:rsidRPr="008C1DA8">
              <w:rPr>
                <w:b/>
                <w:bCs/>
              </w:rPr>
              <w:t>Итого</w:t>
            </w:r>
            <w:proofErr w:type="spellEnd"/>
          </w:p>
        </w:tc>
        <w:tc>
          <w:tcPr>
            <w:tcW w:w="2693" w:type="dxa"/>
          </w:tcPr>
          <w:p w14:paraId="4BAEFA57" w14:textId="5B446E27" w:rsidR="00EC2031" w:rsidRPr="008C1DA8" w:rsidRDefault="008C1DA8" w:rsidP="007A02A7">
            <w:pPr>
              <w:rPr>
                <w:rFonts w:eastAsia="Arial Unicode MS"/>
                <w:b/>
                <w:bCs/>
                <w:color w:val="000000"/>
                <w:lang w:val="ru-RU"/>
              </w:rPr>
            </w:pPr>
            <w:r>
              <w:rPr>
                <w:rFonts w:eastAsia="Arial Unicode MS"/>
                <w:b/>
                <w:bCs/>
                <w:color w:val="000000"/>
                <w:lang w:val="ru-RU"/>
              </w:rPr>
              <w:t>110</w:t>
            </w:r>
          </w:p>
        </w:tc>
      </w:tr>
    </w:tbl>
    <w:p w14:paraId="6C3CE74F" w14:textId="77777777" w:rsidR="00EC2031" w:rsidRDefault="00EC2031" w:rsidP="00EC2031"/>
    <w:p w14:paraId="41ED771A" w14:textId="1B066B6E" w:rsidR="00E8414F" w:rsidRDefault="00E8414F" w:rsidP="003A6E9A">
      <w:pPr>
        <w:pStyle w:val="1"/>
        <w:spacing w:before="0" w:beforeAutospacing="0" w:after="0" w:afterAutospacing="0"/>
        <w:ind w:firstLine="709"/>
        <w:jc w:val="center"/>
      </w:pPr>
    </w:p>
    <w:sectPr w:rsidR="00E841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36A3B" w14:textId="77777777" w:rsidR="005956AF" w:rsidRDefault="005956AF">
      <w:r>
        <w:separator/>
      </w:r>
    </w:p>
  </w:endnote>
  <w:endnote w:type="continuationSeparator" w:id="0">
    <w:p w14:paraId="6D369A1C" w14:textId="77777777" w:rsidR="005956AF" w:rsidRDefault="00595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panose1 w:val="020B0603030804020204"/>
    <w:charset w:val="00"/>
    <w:family w:val="roman"/>
    <w:notTrueType/>
    <w:pitch w:val="default"/>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96CF1" w14:textId="77777777" w:rsidR="00445AFE" w:rsidRDefault="00445AFE" w:rsidP="00E23BA1">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28B53D35" w14:textId="77777777" w:rsidR="00445AFE" w:rsidRDefault="00445AFE" w:rsidP="00E23BA1">
    <w:pPr>
      <w:pStyle w:val="aa"/>
      <w:ind w:right="360"/>
    </w:pPr>
  </w:p>
  <w:p w14:paraId="4BF9E40F" w14:textId="77777777" w:rsidR="00445AFE" w:rsidRDefault="00445A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6563314"/>
      <w:docPartObj>
        <w:docPartGallery w:val="Page Numbers (Bottom of Page)"/>
        <w:docPartUnique/>
      </w:docPartObj>
    </w:sdtPr>
    <w:sdtEndPr/>
    <w:sdtContent>
      <w:p w14:paraId="6D56671D" w14:textId="77777777" w:rsidR="00445AFE" w:rsidRDefault="00445AFE">
        <w:pPr>
          <w:pStyle w:val="aa"/>
          <w:jc w:val="center"/>
        </w:pPr>
        <w:r>
          <w:fldChar w:fldCharType="begin"/>
        </w:r>
        <w:r>
          <w:instrText>PAGE   \* MERGEFORMAT</w:instrText>
        </w:r>
        <w:r>
          <w:fldChar w:fldCharType="separate"/>
        </w:r>
        <w:r>
          <w:rPr>
            <w:noProof/>
          </w:rPr>
          <w:t>16</w:t>
        </w:r>
        <w:r>
          <w:rPr>
            <w:noProof/>
          </w:rPr>
          <w:fldChar w:fldCharType="end"/>
        </w:r>
      </w:p>
    </w:sdtContent>
  </w:sdt>
  <w:p w14:paraId="26BEB4AE" w14:textId="77777777" w:rsidR="00445AFE" w:rsidRDefault="00445A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FBEAF" w14:textId="77777777" w:rsidR="005956AF" w:rsidRDefault="005956AF">
      <w:r>
        <w:separator/>
      </w:r>
    </w:p>
  </w:footnote>
  <w:footnote w:type="continuationSeparator" w:id="0">
    <w:p w14:paraId="3F56DDDF" w14:textId="77777777" w:rsidR="005956AF" w:rsidRDefault="005956AF">
      <w:r>
        <w:continuationSeparator/>
      </w:r>
    </w:p>
  </w:footnote>
  <w:footnote w:id="1">
    <w:p w14:paraId="14AC3504" w14:textId="77777777" w:rsidR="008C1DA8" w:rsidRPr="00A86B0F" w:rsidRDefault="008C1DA8" w:rsidP="008C1DA8">
      <w:pPr>
        <w:pStyle w:val="af3"/>
        <w:jc w:val="both"/>
      </w:pPr>
      <w:r>
        <w:rPr>
          <w:rStyle w:val="af5"/>
        </w:rPr>
        <w:footnoteRef/>
      </w:r>
      <w:r w:rsidRPr="00A86B0F">
        <w:t xml:space="preserve"> </w:t>
      </w:r>
      <w:r>
        <w:t>Консультации вставляются в случае отсутствия в учебном плане недель на промежуточную аттестацию по модулю.</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5F2F43C"/>
    <w:lvl w:ilvl="0">
      <w:numFmt w:val="bullet"/>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3"/>
      <w:numFmt w:val="decimal"/>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15:restartNumberingAfterBreak="0">
    <w:nsid w:val="03847FF7"/>
    <w:multiLevelType w:val="hybridMultilevel"/>
    <w:tmpl w:val="95BE0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FC751C"/>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8640958"/>
    <w:multiLevelType w:val="multilevel"/>
    <w:tmpl w:val="510475D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6C56D1"/>
    <w:multiLevelType w:val="hybridMultilevel"/>
    <w:tmpl w:val="C46ACD2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A06175"/>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F3180A"/>
    <w:multiLevelType w:val="hybridMultilevel"/>
    <w:tmpl w:val="CDACF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984F87"/>
    <w:multiLevelType w:val="hybridMultilevel"/>
    <w:tmpl w:val="775A5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7F4929"/>
    <w:multiLevelType w:val="multilevel"/>
    <w:tmpl w:val="BF14FEB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4DA77AB"/>
    <w:multiLevelType w:val="hybridMultilevel"/>
    <w:tmpl w:val="47444E4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260960B2"/>
    <w:multiLevelType w:val="hybridMultilevel"/>
    <w:tmpl w:val="94DA0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5444D"/>
    <w:multiLevelType w:val="hybridMultilevel"/>
    <w:tmpl w:val="1082AB94"/>
    <w:lvl w:ilvl="0" w:tplc="0419000F">
      <w:start w:val="1"/>
      <w:numFmt w:val="decimal"/>
      <w:lvlText w:val="%1."/>
      <w:lvlJc w:val="left"/>
      <w:pPr>
        <w:ind w:left="1069"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5507760"/>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F6E255D"/>
    <w:multiLevelType w:val="hybridMultilevel"/>
    <w:tmpl w:val="F9D4E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B65886"/>
    <w:multiLevelType w:val="multilevel"/>
    <w:tmpl w:val="97F0594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0C4A67"/>
    <w:multiLevelType w:val="hybridMultilevel"/>
    <w:tmpl w:val="16CE31A4"/>
    <w:lvl w:ilvl="0" w:tplc="BE2E6F1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D72904"/>
    <w:multiLevelType w:val="hybridMultilevel"/>
    <w:tmpl w:val="83467C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BEB353E"/>
    <w:multiLevelType w:val="hybridMultilevel"/>
    <w:tmpl w:val="A24E2F4C"/>
    <w:lvl w:ilvl="0" w:tplc="5E8A36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5B4210"/>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2E1EF8"/>
    <w:multiLevelType w:val="hybridMultilevel"/>
    <w:tmpl w:val="8DBE41B6"/>
    <w:lvl w:ilvl="0" w:tplc="BE2E6F1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491EE1"/>
    <w:multiLevelType w:val="multilevel"/>
    <w:tmpl w:val="8E3C3B16"/>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6EA71B0"/>
    <w:multiLevelType w:val="hybridMultilevel"/>
    <w:tmpl w:val="75A83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CD1334"/>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3B07FDE"/>
    <w:multiLevelType w:val="multilevel"/>
    <w:tmpl w:val="781E767A"/>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896E0E"/>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B56734F"/>
    <w:multiLevelType w:val="multilevel"/>
    <w:tmpl w:val="BD0AA598"/>
    <w:lvl w:ilvl="0">
      <w:start w:val="1"/>
      <w:numFmt w:val="decimal"/>
      <w:lvlText w:val="%1."/>
      <w:lvlJc w:val="left"/>
      <w:pPr>
        <w:ind w:left="1494" w:hanging="360"/>
      </w:pPr>
      <w:rPr>
        <w:b/>
      </w:r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7D5164C2"/>
    <w:multiLevelType w:val="hybridMultilevel"/>
    <w:tmpl w:val="BE624108"/>
    <w:lvl w:ilvl="0" w:tplc="E3BC3B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7"/>
  </w:num>
  <w:num w:numId="5">
    <w:abstractNumId w:val="26"/>
  </w:num>
  <w:num w:numId="6">
    <w:abstractNumId w:val="4"/>
  </w:num>
  <w:num w:numId="7">
    <w:abstractNumId w:val="11"/>
  </w:num>
  <w:num w:numId="8">
    <w:abstractNumId w:val="13"/>
  </w:num>
  <w:num w:numId="9">
    <w:abstractNumId w:val="10"/>
  </w:num>
  <w:num w:numId="10">
    <w:abstractNumId w:val="20"/>
  </w:num>
  <w:num w:numId="11">
    <w:abstractNumId w:val="14"/>
  </w:num>
  <w:num w:numId="12">
    <w:abstractNumId w:val="25"/>
  </w:num>
  <w:num w:numId="13">
    <w:abstractNumId w:val="31"/>
  </w:num>
  <w:num w:numId="14">
    <w:abstractNumId w:val="23"/>
  </w:num>
  <w:num w:numId="15">
    <w:abstractNumId w:val="9"/>
  </w:num>
  <w:num w:numId="16">
    <w:abstractNumId w:val="21"/>
  </w:num>
  <w:num w:numId="17">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8">
    <w:abstractNumId w:val="19"/>
  </w:num>
  <w:num w:numId="19">
    <w:abstractNumId w:val="24"/>
  </w:num>
  <w:num w:numId="20">
    <w:abstractNumId w:val="8"/>
  </w:num>
  <w:num w:numId="21">
    <w:abstractNumId w:val="30"/>
  </w:num>
  <w:num w:numId="22">
    <w:abstractNumId w:val="12"/>
  </w:num>
  <w:num w:numId="23">
    <w:abstractNumId w:val="28"/>
  </w:num>
  <w:num w:numId="24">
    <w:abstractNumId w:val="18"/>
  </w:num>
  <w:num w:numId="25">
    <w:abstractNumId w:val="6"/>
  </w:num>
  <w:num w:numId="26">
    <w:abstractNumId w:val="16"/>
  </w:num>
  <w:num w:numId="27">
    <w:abstractNumId w:val="7"/>
  </w:num>
  <w:num w:numId="28">
    <w:abstractNumId w:val="15"/>
  </w:num>
  <w:num w:numId="29">
    <w:abstractNumId w:val="29"/>
  </w:num>
  <w:num w:numId="30">
    <w:abstractNumId w:val="22"/>
  </w:num>
  <w:num w:numId="31">
    <w:abstractNumId w:val="2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BA1"/>
    <w:rsid w:val="00016E7F"/>
    <w:rsid w:val="0001772D"/>
    <w:rsid w:val="000625B0"/>
    <w:rsid w:val="00081810"/>
    <w:rsid w:val="000F3C9A"/>
    <w:rsid w:val="0010309D"/>
    <w:rsid w:val="00105268"/>
    <w:rsid w:val="00120051"/>
    <w:rsid w:val="00160039"/>
    <w:rsid w:val="00165928"/>
    <w:rsid w:val="00183FDE"/>
    <w:rsid w:val="0018484D"/>
    <w:rsid w:val="00190435"/>
    <w:rsid w:val="00196707"/>
    <w:rsid w:val="001D2661"/>
    <w:rsid w:val="001E21DF"/>
    <w:rsid w:val="00242A2E"/>
    <w:rsid w:val="002532B5"/>
    <w:rsid w:val="00256FA6"/>
    <w:rsid w:val="00265591"/>
    <w:rsid w:val="00272305"/>
    <w:rsid w:val="00277689"/>
    <w:rsid w:val="00277C43"/>
    <w:rsid w:val="002934F9"/>
    <w:rsid w:val="002A5453"/>
    <w:rsid w:val="002B4356"/>
    <w:rsid w:val="002C516A"/>
    <w:rsid w:val="002E2608"/>
    <w:rsid w:val="00305569"/>
    <w:rsid w:val="00317BD8"/>
    <w:rsid w:val="003217A2"/>
    <w:rsid w:val="00327727"/>
    <w:rsid w:val="0033340E"/>
    <w:rsid w:val="003424B4"/>
    <w:rsid w:val="003508DD"/>
    <w:rsid w:val="003658B2"/>
    <w:rsid w:val="00367462"/>
    <w:rsid w:val="00371DE5"/>
    <w:rsid w:val="00373FD0"/>
    <w:rsid w:val="00374CA7"/>
    <w:rsid w:val="00391CE5"/>
    <w:rsid w:val="003A6E9A"/>
    <w:rsid w:val="003C079A"/>
    <w:rsid w:val="003E0106"/>
    <w:rsid w:val="0042487B"/>
    <w:rsid w:val="00425FC1"/>
    <w:rsid w:val="00445AFE"/>
    <w:rsid w:val="0046346D"/>
    <w:rsid w:val="004646D9"/>
    <w:rsid w:val="004F2999"/>
    <w:rsid w:val="004F5B1F"/>
    <w:rsid w:val="00515D6B"/>
    <w:rsid w:val="00524FA7"/>
    <w:rsid w:val="00541CCE"/>
    <w:rsid w:val="0057337E"/>
    <w:rsid w:val="00573863"/>
    <w:rsid w:val="00584C10"/>
    <w:rsid w:val="00586982"/>
    <w:rsid w:val="005956AF"/>
    <w:rsid w:val="005C1AA5"/>
    <w:rsid w:val="005D03F7"/>
    <w:rsid w:val="005D7AF0"/>
    <w:rsid w:val="005F2B4E"/>
    <w:rsid w:val="006001A3"/>
    <w:rsid w:val="00605BA2"/>
    <w:rsid w:val="00625330"/>
    <w:rsid w:val="0062727A"/>
    <w:rsid w:val="00636D73"/>
    <w:rsid w:val="00641746"/>
    <w:rsid w:val="006719D1"/>
    <w:rsid w:val="00677EE4"/>
    <w:rsid w:val="00691AF2"/>
    <w:rsid w:val="006D7E92"/>
    <w:rsid w:val="006E0D6D"/>
    <w:rsid w:val="00725D63"/>
    <w:rsid w:val="0075710F"/>
    <w:rsid w:val="00772EDF"/>
    <w:rsid w:val="007B2940"/>
    <w:rsid w:val="007C1965"/>
    <w:rsid w:val="007D11AA"/>
    <w:rsid w:val="007F2E5E"/>
    <w:rsid w:val="007F4C1C"/>
    <w:rsid w:val="007F77B2"/>
    <w:rsid w:val="00801937"/>
    <w:rsid w:val="00847B5E"/>
    <w:rsid w:val="0085455D"/>
    <w:rsid w:val="00855836"/>
    <w:rsid w:val="00874575"/>
    <w:rsid w:val="008800AB"/>
    <w:rsid w:val="00887348"/>
    <w:rsid w:val="00896BED"/>
    <w:rsid w:val="008B6A48"/>
    <w:rsid w:val="008C1DA8"/>
    <w:rsid w:val="008C611E"/>
    <w:rsid w:val="008E2D97"/>
    <w:rsid w:val="0091466A"/>
    <w:rsid w:val="00921420"/>
    <w:rsid w:val="0093073B"/>
    <w:rsid w:val="009322D4"/>
    <w:rsid w:val="0095479A"/>
    <w:rsid w:val="0096432A"/>
    <w:rsid w:val="00987057"/>
    <w:rsid w:val="009920DA"/>
    <w:rsid w:val="00994479"/>
    <w:rsid w:val="009D649D"/>
    <w:rsid w:val="00A115F0"/>
    <w:rsid w:val="00A11829"/>
    <w:rsid w:val="00A404D3"/>
    <w:rsid w:val="00A75E5A"/>
    <w:rsid w:val="00AC03D7"/>
    <w:rsid w:val="00AD16A2"/>
    <w:rsid w:val="00AD7429"/>
    <w:rsid w:val="00B0208A"/>
    <w:rsid w:val="00B17E3F"/>
    <w:rsid w:val="00B27D37"/>
    <w:rsid w:val="00B31190"/>
    <w:rsid w:val="00B33748"/>
    <w:rsid w:val="00B42229"/>
    <w:rsid w:val="00B513D6"/>
    <w:rsid w:val="00B701ED"/>
    <w:rsid w:val="00B832C0"/>
    <w:rsid w:val="00B87877"/>
    <w:rsid w:val="00BB1219"/>
    <w:rsid w:val="00BC19C7"/>
    <w:rsid w:val="00BD57B9"/>
    <w:rsid w:val="00C21B04"/>
    <w:rsid w:val="00C21F25"/>
    <w:rsid w:val="00C2340A"/>
    <w:rsid w:val="00C269C2"/>
    <w:rsid w:val="00C42603"/>
    <w:rsid w:val="00C9078C"/>
    <w:rsid w:val="00CA7551"/>
    <w:rsid w:val="00CB127F"/>
    <w:rsid w:val="00CC7236"/>
    <w:rsid w:val="00CD223C"/>
    <w:rsid w:val="00CE4410"/>
    <w:rsid w:val="00CF2E81"/>
    <w:rsid w:val="00D43CEA"/>
    <w:rsid w:val="00D46CEE"/>
    <w:rsid w:val="00D554FC"/>
    <w:rsid w:val="00D61C31"/>
    <w:rsid w:val="00D7615D"/>
    <w:rsid w:val="00D86ADE"/>
    <w:rsid w:val="00DA6A84"/>
    <w:rsid w:val="00E23BA1"/>
    <w:rsid w:val="00E8414F"/>
    <w:rsid w:val="00E92EF2"/>
    <w:rsid w:val="00E95504"/>
    <w:rsid w:val="00E97856"/>
    <w:rsid w:val="00EC2031"/>
    <w:rsid w:val="00ED77C4"/>
    <w:rsid w:val="00EE1DC1"/>
    <w:rsid w:val="00EF1203"/>
    <w:rsid w:val="00F03923"/>
    <w:rsid w:val="00F11588"/>
    <w:rsid w:val="00F22D0E"/>
    <w:rsid w:val="00F33733"/>
    <w:rsid w:val="00F338B8"/>
    <w:rsid w:val="00F369CF"/>
    <w:rsid w:val="00F62979"/>
    <w:rsid w:val="00FB0B96"/>
    <w:rsid w:val="00FB5357"/>
    <w:rsid w:val="00FF5C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9F86A"/>
  <w15:docId w15:val="{A09E53B3-0209-4DE1-8EA7-74CFE2CB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A5453"/>
    <w:rPr>
      <w:sz w:val="24"/>
      <w:szCs w:val="24"/>
    </w:rPr>
  </w:style>
  <w:style w:type="paragraph" w:styleId="1">
    <w:name w:val="heading 1"/>
    <w:basedOn w:val="a"/>
    <w:qFormat/>
    <w:rsid w:val="00E23BA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E23BA1"/>
    <w:pPr>
      <w:spacing w:before="100" w:beforeAutospacing="1" w:after="100" w:afterAutospacing="1"/>
    </w:pPr>
  </w:style>
  <w:style w:type="character" w:customStyle="1" w:styleId="apple-converted-space">
    <w:name w:val="apple-converted-space"/>
    <w:basedOn w:val="a0"/>
    <w:qFormat/>
    <w:rsid w:val="00E23BA1"/>
  </w:style>
  <w:style w:type="paragraph" w:styleId="a4">
    <w:name w:val="List"/>
    <w:basedOn w:val="a"/>
    <w:rsid w:val="00E23BA1"/>
    <w:pPr>
      <w:ind w:left="283" w:hanging="283"/>
    </w:pPr>
  </w:style>
  <w:style w:type="character" w:customStyle="1" w:styleId="26">
    <w:name w:val="Заголовок №2 (6)"/>
    <w:qFormat/>
    <w:rsid w:val="00E23BA1"/>
    <w:rPr>
      <w:rFonts w:ascii="Times New Roman" w:hAnsi="Times New Roman" w:cs="Times New Roman"/>
      <w:b/>
      <w:bCs/>
      <w:spacing w:val="0"/>
      <w:sz w:val="23"/>
      <w:szCs w:val="23"/>
    </w:rPr>
  </w:style>
  <w:style w:type="paragraph" w:styleId="a5">
    <w:name w:val="header"/>
    <w:basedOn w:val="a"/>
    <w:link w:val="a6"/>
    <w:rsid w:val="00E23BA1"/>
    <w:pPr>
      <w:tabs>
        <w:tab w:val="center" w:pos="4677"/>
        <w:tab w:val="right" w:pos="9355"/>
      </w:tabs>
    </w:pPr>
  </w:style>
  <w:style w:type="character" w:customStyle="1" w:styleId="a6">
    <w:name w:val="Верхний колонтитул Знак"/>
    <w:link w:val="a5"/>
    <w:qFormat/>
    <w:rsid w:val="00E23BA1"/>
    <w:rPr>
      <w:sz w:val="24"/>
      <w:szCs w:val="24"/>
      <w:lang w:val="ru-RU" w:eastAsia="ru-RU" w:bidi="ar-SA"/>
    </w:rPr>
  </w:style>
  <w:style w:type="character" w:customStyle="1" w:styleId="a7">
    <w:name w:val="Основной текст Знак"/>
    <w:link w:val="a8"/>
    <w:qFormat/>
    <w:rsid w:val="00E23BA1"/>
    <w:rPr>
      <w:sz w:val="23"/>
      <w:szCs w:val="23"/>
      <w:lang w:bidi="ar-SA"/>
    </w:rPr>
  </w:style>
  <w:style w:type="paragraph" w:styleId="a8">
    <w:name w:val="Body Text"/>
    <w:basedOn w:val="a"/>
    <w:link w:val="a7"/>
    <w:rsid w:val="00E23BA1"/>
    <w:pPr>
      <w:shd w:val="clear" w:color="auto" w:fill="FFFFFF"/>
      <w:spacing w:after="2940" w:line="274" w:lineRule="exact"/>
      <w:ind w:hanging="360"/>
      <w:jc w:val="right"/>
    </w:pPr>
    <w:rPr>
      <w:sz w:val="23"/>
      <w:szCs w:val="23"/>
    </w:rPr>
  </w:style>
  <w:style w:type="character" w:customStyle="1" w:styleId="260">
    <w:name w:val="Заголовок №2 (6)_"/>
    <w:link w:val="261"/>
    <w:qFormat/>
    <w:rsid w:val="00E23BA1"/>
    <w:rPr>
      <w:b/>
      <w:bCs/>
      <w:sz w:val="23"/>
      <w:szCs w:val="23"/>
      <w:lang w:bidi="ar-SA"/>
    </w:rPr>
  </w:style>
  <w:style w:type="paragraph" w:customStyle="1" w:styleId="261">
    <w:name w:val="Заголовок №2 (6)1"/>
    <w:basedOn w:val="a"/>
    <w:link w:val="260"/>
    <w:qFormat/>
    <w:rsid w:val="00E23BA1"/>
    <w:pPr>
      <w:shd w:val="clear" w:color="auto" w:fill="FFFFFF"/>
      <w:spacing w:line="274" w:lineRule="exact"/>
      <w:outlineLvl w:val="1"/>
    </w:pPr>
    <w:rPr>
      <w:b/>
      <w:bCs/>
      <w:sz w:val="23"/>
      <w:szCs w:val="23"/>
    </w:rPr>
  </w:style>
  <w:style w:type="character" w:customStyle="1" w:styleId="a9">
    <w:name w:val="Основной текст + Полужирный"/>
    <w:qFormat/>
    <w:rsid w:val="00E23BA1"/>
    <w:rPr>
      <w:rFonts w:ascii="Times New Roman" w:hAnsi="Times New Roman" w:cs="Times New Roman"/>
      <w:b/>
      <w:bCs/>
      <w:spacing w:val="0"/>
      <w:sz w:val="23"/>
      <w:szCs w:val="23"/>
      <w:lang w:bidi="ar-SA"/>
    </w:rPr>
  </w:style>
  <w:style w:type="character" w:customStyle="1" w:styleId="263">
    <w:name w:val="Заголовок №2 (6)3"/>
    <w:qFormat/>
    <w:rsid w:val="00E23BA1"/>
    <w:rPr>
      <w:rFonts w:ascii="Times New Roman" w:hAnsi="Times New Roman" w:cs="Times New Roman"/>
      <w:b w:val="0"/>
      <w:bCs w:val="0"/>
      <w:spacing w:val="0"/>
      <w:sz w:val="23"/>
      <w:szCs w:val="23"/>
      <w:lang w:bidi="ar-SA"/>
    </w:rPr>
  </w:style>
  <w:style w:type="paragraph" w:styleId="aa">
    <w:name w:val="footer"/>
    <w:basedOn w:val="a"/>
    <w:link w:val="ab"/>
    <w:uiPriority w:val="99"/>
    <w:rsid w:val="00E23BA1"/>
    <w:pPr>
      <w:tabs>
        <w:tab w:val="center" w:pos="4677"/>
        <w:tab w:val="right" w:pos="9355"/>
      </w:tabs>
    </w:pPr>
  </w:style>
  <w:style w:type="character" w:styleId="ac">
    <w:name w:val="page number"/>
    <w:basedOn w:val="a0"/>
    <w:rsid w:val="00E23BA1"/>
  </w:style>
  <w:style w:type="character" w:styleId="ad">
    <w:name w:val="Emphasis"/>
    <w:qFormat/>
    <w:rsid w:val="00E23BA1"/>
    <w:rPr>
      <w:i/>
      <w:iCs/>
    </w:rPr>
  </w:style>
  <w:style w:type="paragraph" w:styleId="ae">
    <w:name w:val="No Spacing"/>
    <w:link w:val="af"/>
    <w:uiPriority w:val="1"/>
    <w:qFormat/>
    <w:rsid w:val="00FF5C3F"/>
    <w:rPr>
      <w:sz w:val="24"/>
      <w:szCs w:val="24"/>
    </w:rPr>
  </w:style>
  <w:style w:type="paragraph" w:customStyle="1" w:styleId="21">
    <w:name w:val="Список 21"/>
    <w:basedOn w:val="a"/>
    <w:qFormat/>
    <w:rsid w:val="00FF5C3F"/>
    <w:pPr>
      <w:suppressAutoHyphens/>
      <w:ind w:left="566" w:hanging="283"/>
    </w:pPr>
    <w:rPr>
      <w:rFonts w:ascii="Arial" w:hAnsi="Arial" w:cs="Arial"/>
      <w:szCs w:val="28"/>
      <w:lang w:eastAsia="ar-SA"/>
    </w:rPr>
  </w:style>
  <w:style w:type="paragraph" w:customStyle="1" w:styleId="af0">
    <w:name w:val="Стиль полужирный Знак"/>
    <w:basedOn w:val="a"/>
    <w:qFormat/>
    <w:rsid w:val="00FF5C3F"/>
    <w:rPr>
      <w:b/>
    </w:rPr>
  </w:style>
  <w:style w:type="paragraph" w:customStyle="1" w:styleId="Default">
    <w:name w:val="Default"/>
    <w:qFormat/>
    <w:rsid w:val="00FF5C3F"/>
    <w:pPr>
      <w:autoSpaceDE w:val="0"/>
      <w:autoSpaceDN w:val="0"/>
      <w:adjustRightInd w:val="0"/>
    </w:pPr>
    <w:rPr>
      <w:color w:val="000000"/>
      <w:sz w:val="24"/>
      <w:szCs w:val="24"/>
    </w:rPr>
  </w:style>
  <w:style w:type="paragraph" w:styleId="af1">
    <w:name w:val="List Paragraph"/>
    <w:basedOn w:val="a"/>
    <w:link w:val="af2"/>
    <w:uiPriority w:val="34"/>
    <w:qFormat/>
    <w:rsid w:val="00DA6A84"/>
    <w:pPr>
      <w:ind w:left="708"/>
    </w:pPr>
  </w:style>
  <w:style w:type="paragraph" w:styleId="2">
    <w:name w:val="List 2"/>
    <w:basedOn w:val="a"/>
    <w:qFormat/>
    <w:rsid w:val="0096432A"/>
    <w:pPr>
      <w:ind w:left="566" w:hanging="283"/>
      <w:contextualSpacing/>
    </w:p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qFormat/>
    <w:rsid w:val="0096432A"/>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6432A"/>
  </w:style>
  <w:style w:type="character" w:styleId="af5">
    <w:name w:val="footnote reference"/>
    <w:uiPriority w:val="99"/>
    <w:rsid w:val="0096432A"/>
    <w:rPr>
      <w:vertAlign w:val="superscript"/>
    </w:rPr>
  </w:style>
  <w:style w:type="paragraph" w:styleId="af6">
    <w:name w:val="Subtitle"/>
    <w:basedOn w:val="a"/>
    <w:next w:val="a"/>
    <w:link w:val="af7"/>
    <w:qFormat/>
    <w:rsid w:val="00391CE5"/>
    <w:pPr>
      <w:spacing w:after="60"/>
      <w:jc w:val="center"/>
      <w:outlineLvl w:val="1"/>
    </w:pPr>
    <w:rPr>
      <w:rFonts w:ascii="Cambria" w:hAnsi="Cambria"/>
    </w:rPr>
  </w:style>
  <w:style w:type="character" w:customStyle="1" w:styleId="af7">
    <w:name w:val="Подзаголовок Знак"/>
    <w:link w:val="af6"/>
    <w:qFormat/>
    <w:rsid w:val="00391CE5"/>
    <w:rPr>
      <w:rFonts w:ascii="Cambria" w:eastAsia="Times New Roman" w:hAnsi="Cambria" w:cs="Times New Roman"/>
      <w:sz w:val="24"/>
      <w:szCs w:val="24"/>
    </w:rPr>
  </w:style>
  <w:style w:type="character" w:customStyle="1" w:styleId="ab">
    <w:name w:val="Нижний колонтитул Знак"/>
    <w:link w:val="aa"/>
    <w:uiPriority w:val="99"/>
    <w:qFormat/>
    <w:rsid w:val="008C611E"/>
    <w:rPr>
      <w:sz w:val="24"/>
      <w:szCs w:val="24"/>
    </w:rPr>
  </w:style>
  <w:style w:type="character" w:styleId="af8">
    <w:name w:val="Hyperlink"/>
    <w:uiPriority w:val="99"/>
    <w:unhideWhenUsed/>
    <w:rsid w:val="007B2940"/>
    <w:rPr>
      <w:color w:val="0000FF"/>
      <w:u w:val="single"/>
    </w:rPr>
  </w:style>
  <w:style w:type="character" w:customStyle="1" w:styleId="Link">
    <w:name w:val="Link"/>
    <w:rsid w:val="007B2940"/>
    <w:rPr>
      <w:color w:val="0000FF"/>
      <w:u w:val="single"/>
    </w:rPr>
  </w:style>
  <w:style w:type="table" w:styleId="af9">
    <w:name w:val="Table Grid"/>
    <w:basedOn w:val="a1"/>
    <w:uiPriority w:val="39"/>
    <w:unhideWhenUsed/>
    <w:rsid w:val="00B87877"/>
    <w:rPr>
      <w:rFonts w:eastAsia="DejaVu Sans" w:cs="DejaVu Sans"/>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рижатый влево"/>
    <w:basedOn w:val="a"/>
    <w:next w:val="a"/>
    <w:rsid w:val="00B87877"/>
    <w:pPr>
      <w:widowControl w:val="0"/>
      <w:autoSpaceDE w:val="0"/>
      <w:autoSpaceDN w:val="0"/>
      <w:adjustRightInd w:val="0"/>
    </w:pPr>
    <w:rPr>
      <w:rFonts w:ascii="Times New Roman CYR" w:hAnsi="Times New Roman CYR" w:cs="Times New Roman CYR"/>
    </w:rPr>
  </w:style>
  <w:style w:type="character" w:customStyle="1" w:styleId="af2">
    <w:name w:val="Абзац списка Знак"/>
    <w:link w:val="af1"/>
    <w:uiPriority w:val="34"/>
    <w:qFormat/>
    <w:locked/>
    <w:rsid w:val="00B87877"/>
    <w:rPr>
      <w:sz w:val="24"/>
      <w:szCs w:val="24"/>
    </w:rPr>
  </w:style>
  <w:style w:type="character" w:customStyle="1" w:styleId="WW8Num1z0">
    <w:name w:val="WW8Num1z0"/>
    <w:qFormat/>
    <w:rsid w:val="00190435"/>
  </w:style>
  <w:style w:type="character" w:customStyle="1" w:styleId="WW8Num2z0">
    <w:name w:val="WW8Num2z0"/>
    <w:qFormat/>
    <w:rsid w:val="00190435"/>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2z1">
    <w:name w:val="WW8Num2z1"/>
    <w:qFormat/>
    <w:rsid w:val="00190435"/>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3z0">
    <w:name w:val="WW8Num3z0"/>
    <w:qFormat/>
    <w:rsid w:val="00190435"/>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3z2">
    <w:name w:val="WW8Num3z2"/>
    <w:qFormat/>
    <w:rsid w:val="00190435"/>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4z0">
    <w:name w:val="WW8Num4z0"/>
    <w:qFormat/>
    <w:rsid w:val="00190435"/>
  </w:style>
  <w:style w:type="character" w:customStyle="1" w:styleId="WW8Num5z0">
    <w:name w:val="WW8Num5z0"/>
    <w:qFormat/>
    <w:rsid w:val="00190435"/>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6z0">
    <w:name w:val="WW8Num6z0"/>
    <w:qFormat/>
    <w:rsid w:val="00190435"/>
    <w:rPr>
      <w:rFonts w:ascii="Symbol" w:hAnsi="Symbol" w:cs="Symbol"/>
    </w:rPr>
  </w:style>
  <w:style w:type="character" w:customStyle="1" w:styleId="WW8Num6z1">
    <w:name w:val="WW8Num6z1"/>
    <w:qFormat/>
    <w:rsid w:val="00190435"/>
    <w:rPr>
      <w:rFonts w:ascii="Courier New" w:hAnsi="Courier New" w:cs="Courier New"/>
    </w:rPr>
  </w:style>
  <w:style w:type="character" w:customStyle="1" w:styleId="WW8Num6z2">
    <w:name w:val="WW8Num6z2"/>
    <w:qFormat/>
    <w:rsid w:val="00190435"/>
    <w:rPr>
      <w:rFonts w:ascii="Wingdings" w:hAnsi="Wingdings" w:cs="Wingdings"/>
    </w:rPr>
  </w:style>
  <w:style w:type="character" w:customStyle="1" w:styleId="WW8Num7z0">
    <w:name w:val="WW8Num7z0"/>
    <w:qFormat/>
    <w:rsid w:val="00190435"/>
  </w:style>
  <w:style w:type="character" w:customStyle="1" w:styleId="WW8Num7z1">
    <w:name w:val="WW8Num7z1"/>
    <w:qFormat/>
    <w:rsid w:val="00190435"/>
  </w:style>
  <w:style w:type="character" w:customStyle="1" w:styleId="WW8Num7z2">
    <w:name w:val="WW8Num7z2"/>
    <w:qFormat/>
    <w:rsid w:val="00190435"/>
  </w:style>
  <w:style w:type="character" w:customStyle="1" w:styleId="WW8Num7z3">
    <w:name w:val="WW8Num7z3"/>
    <w:qFormat/>
    <w:rsid w:val="00190435"/>
  </w:style>
  <w:style w:type="character" w:customStyle="1" w:styleId="WW8Num7z4">
    <w:name w:val="WW8Num7z4"/>
    <w:qFormat/>
    <w:rsid w:val="00190435"/>
  </w:style>
  <w:style w:type="character" w:customStyle="1" w:styleId="WW8Num7z5">
    <w:name w:val="WW8Num7z5"/>
    <w:qFormat/>
    <w:rsid w:val="00190435"/>
  </w:style>
  <w:style w:type="character" w:customStyle="1" w:styleId="WW8Num7z6">
    <w:name w:val="WW8Num7z6"/>
    <w:qFormat/>
    <w:rsid w:val="00190435"/>
  </w:style>
  <w:style w:type="character" w:customStyle="1" w:styleId="WW8Num7z7">
    <w:name w:val="WW8Num7z7"/>
    <w:qFormat/>
    <w:rsid w:val="00190435"/>
  </w:style>
  <w:style w:type="character" w:customStyle="1" w:styleId="WW8Num7z8">
    <w:name w:val="WW8Num7z8"/>
    <w:qFormat/>
    <w:rsid w:val="00190435"/>
  </w:style>
  <w:style w:type="character" w:customStyle="1" w:styleId="WW8Num8z0">
    <w:name w:val="WW8Num8z0"/>
    <w:qFormat/>
    <w:rsid w:val="00190435"/>
    <w:rPr>
      <w:rFonts w:ascii="Symbol" w:hAnsi="Symbol" w:cs="Symbol"/>
    </w:rPr>
  </w:style>
  <w:style w:type="character" w:customStyle="1" w:styleId="WW8Num8z1">
    <w:name w:val="WW8Num8z1"/>
    <w:qFormat/>
    <w:rsid w:val="00190435"/>
    <w:rPr>
      <w:rFonts w:ascii="Courier New" w:hAnsi="Courier New" w:cs="Courier New"/>
    </w:rPr>
  </w:style>
  <w:style w:type="character" w:customStyle="1" w:styleId="WW8Num8z2">
    <w:name w:val="WW8Num8z2"/>
    <w:qFormat/>
    <w:rsid w:val="00190435"/>
    <w:rPr>
      <w:rFonts w:ascii="Wingdings" w:hAnsi="Wingdings" w:cs="Wingdings"/>
    </w:rPr>
  </w:style>
  <w:style w:type="character" w:customStyle="1" w:styleId="WW8Num9z0">
    <w:name w:val="WW8Num9z0"/>
    <w:qFormat/>
    <w:rsid w:val="00190435"/>
    <w:rPr>
      <w:rFonts w:ascii="Symbol" w:hAnsi="Symbol" w:cs="Symbol"/>
    </w:rPr>
  </w:style>
  <w:style w:type="character" w:customStyle="1" w:styleId="WW8Num9z1">
    <w:name w:val="WW8Num9z1"/>
    <w:qFormat/>
    <w:rsid w:val="00190435"/>
    <w:rPr>
      <w:rFonts w:ascii="Courier New" w:hAnsi="Courier New" w:cs="Courier New"/>
    </w:rPr>
  </w:style>
  <w:style w:type="character" w:customStyle="1" w:styleId="WW8Num9z2">
    <w:name w:val="WW8Num9z2"/>
    <w:qFormat/>
    <w:rsid w:val="00190435"/>
    <w:rPr>
      <w:rFonts w:ascii="Wingdings" w:hAnsi="Wingdings" w:cs="Wingdings"/>
    </w:rPr>
  </w:style>
  <w:style w:type="character" w:customStyle="1" w:styleId="WW8Num10z0">
    <w:name w:val="WW8Num10z0"/>
    <w:qFormat/>
    <w:rsid w:val="00190435"/>
    <w:rPr>
      <w:rFonts w:ascii="Symbol" w:hAnsi="Symbol" w:cs="Symbol"/>
    </w:rPr>
  </w:style>
  <w:style w:type="character" w:customStyle="1" w:styleId="WW8Num10z1">
    <w:name w:val="WW8Num10z1"/>
    <w:qFormat/>
    <w:rsid w:val="00190435"/>
    <w:rPr>
      <w:rFonts w:ascii="Courier New" w:hAnsi="Courier New" w:cs="Courier New"/>
    </w:rPr>
  </w:style>
  <w:style w:type="character" w:customStyle="1" w:styleId="WW8Num10z2">
    <w:name w:val="WW8Num10z2"/>
    <w:qFormat/>
    <w:rsid w:val="00190435"/>
    <w:rPr>
      <w:rFonts w:ascii="Wingdings" w:hAnsi="Wingdings" w:cs="Wingdings"/>
    </w:rPr>
  </w:style>
  <w:style w:type="character" w:customStyle="1" w:styleId="WW8Num11z0">
    <w:name w:val="WW8Num11z0"/>
    <w:qFormat/>
    <w:rsid w:val="00190435"/>
  </w:style>
  <w:style w:type="character" w:customStyle="1" w:styleId="WW8Num11z1">
    <w:name w:val="WW8Num11z1"/>
    <w:qFormat/>
    <w:rsid w:val="00190435"/>
  </w:style>
  <w:style w:type="character" w:customStyle="1" w:styleId="WW8Num11z2">
    <w:name w:val="WW8Num11z2"/>
    <w:qFormat/>
    <w:rsid w:val="00190435"/>
  </w:style>
  <w:style w:type="character" w:customStyle="1" w:styleId="WW8Num11z3">
    <w:name w:val="WW8Num11z3"/>
    <w:qFormat/>
    <w:rsid w:val="00190435"/>
  </w:style>
  <w:style w:type="character" w:customStyle="1" w:styleId="WW8Num11z4">
    <w:name w:val="WW8Num11z4"/>
    <w:qFormat/>
    <w:rsid w:val="00190435"/>
  </w:style>
  <w:style w:type="character" w:customStyle="1" w:styleId="WW8Num11z5">
    <w:name w:val="WW8Num11z5"/>
    <w:qFormat/>
    <w:rsid w:val="00190435"/>
  </w:style>
  <w:style w:type="character" w:customStyle="1" w:styleId="WW8Num11z6">
    <w:name w:val="WW8Num11z6"/>
    <w:qFormat/>
    <w:rsid w:val="00190435"/>
  </w:style>
  <w:style w:type="character" w:customStyle="1" w:styleId="WW8Num11z7">
    <w:name w:val="WW8Num11z7"/>
    <w:qFormat/>
    <w:rsid w:val="00190435"/>
  </w:style>
  <w:style w:type="character" w:customStyle="1" w:styleId="WW8Num11z8">
    <w:name w:val="WW8Num11z8"/>
    <w:qFormat/>
    <w:rsid w:val="00190435"/>
  </w:style>
  <w:style w:type="character" w:customStyle="1" w:styleId="WW8Num12z0">
    <w:name w:val="WW8Num12z0"/>
    <w:qFormat/>
    <w:rsid w:val="00190435"/>
    <w:rPr>
      <w:rFonts w:ascii="Symbol" w:hAnsi="Symbol" w:cs="Symbol"/>
    </w:rPr>
  </w:style>
  <w:style w:type="character" w:customStyle="1" w:styleId="WW8Num12z1">
    <w:name w:val="WW8Num12z1"/>
    <w:qFormat/>
    <w:rsid w:val="00190435"/>
    <w:rPr>
      <w:rFonts w:ascii="Courier New" w:hAnsi="Courier New" w:cs="Courier New"/>
    </w:rPr>
  </w:style>
  <w:style w:type="character" w:customStyle="1" w:styleId="WW8Num12z2">
    <w:name w:val="WW8Num12z2"/>
    <w:qFormat/>
    <w:rsid w:val="00190435"/>
    <w:rPr>
      <w:rFonts w:ascii="Wingdings" w:hAnsi="Wingdings" w:cs="Wingdings"/>
    </w:rPr>
  </w:style>
  <w:style w:type="character" w:customStyle="1" w:styleId="WW8Num13z0">
    <w:name w:val="WW8Num13z0"/>
    <w:qFormat/>
    <w:rsid w:val="00190435"/>
  </w:style>
  <w:style w:type="character" w:customStyle="1" w:styleId="WW8Num13z1">
    <w:name w:val="WW8Num13z1"/>
    <w:qFormat/>
    <w:rsid w:val="00190435"/>
    <w:rPr>
      <w:rFonts w:ascii="Courier New" w:hAnsi="Courier New" w:cs="Courier New"/>
    </w:rPr>
  </w:style>
  <w:style w:type="character" w:customStyle="1" w:styleId="WW8Num13z2">
    <w:name w:val="WW8Num13z2"/>
    <w:qFormat/>
    <w:rsid w:val="00190435"/>
    <w:rPr>
      <w:rFonts w:ascii="Wingdings" w:hAnsi="Wingdings" w:cs="Wingdings"/>
    </w:rPr>
  </w:style>
  <w:style w:type="character" w:customStyle="1" w:styleId="WW8Num13z3">
    <w:name w:val="WW8Num13z3"/>
    <w:qFormat/>
    <w:rsid w:val="00190435"/>
    <w:rPr>
      <w:rFonts w:ascii="Symbol" w:hAnsi="Symbol" w:cs="Symbol"/>
    </w:rPr>
  </w:style>
  <w:style w:type="character" w:customStyle="1" w:styleId="WW8Num14z0">
    <w:name w:val="WW8Num14z0"/>
    <w:qFormat/>
    <w:rsid w:val="00190435"/>
  </w:style>
  <w:style w:type="character" w:customStyle="1" w:styleId="WW8Num14z1">
    <w:name w:val="WW8Num14z1"/>
    <w:qFormat/>
    <w:rsid w:val="00190435"/>
  </w:style>
  <w:style w:type="character" w:customStyle="1" w:styleId="WW8Num14z2">
    <w:name w:val="WW8Num14z2"/>
    <w:qFormat/>
    <w:rsid w:val="00190435"/>
  </w:style>
  <w:style w:type="character" w:customStyle="1" w:styleId="WW8Num14z3">
    <w:name w:val="WW8Num14z3"/>
    <w:qFormat/>
    <w:rsid w:val="00190435"/>
  </w:style>
  <w:style w:type="character" w:customStyle="1" w:styleId="WW8Num14z4">
    <w:name w:val="WW8Num14z4"/>
    <w:qFormat/>
    <w:rsid w:val="00190435"/>
  </w:style>
  <w:style w:type="character" w:customStyle="1" w:styleId="WW8Num14z5">
    <w:name w:val="WW8Num14z5"/>
    <w:qFormat/>
    <w:rsid w:val="00190435"/>
  </w:style>
  <w:style w:type="character" w:customStyle="1" w:styleId="WW8Num14z6">
    <w:name w:val="WW8Num14z6"/>
    <w:qFormat/>
    <w:rsid w:val="00190435"/>
  </w:style>
  <w:style w:type="character" w:customStyle="1" w:styleId="WW8Num14z7">
    <w:name w:val="WW8Num14z7"/>
    <w:qFormat/>
    <w:rsid w:val="00190435"/>
  </w:style>
  <w:style w:type="character" w:customStyle="1" w:styleId="WW8Num14z8">
    <w:name w:val="WW8Num14z8"/>
    <w:qFormat/>
    <w:rsid w:val="00190435"/>
  </w:style>
  <w:style w:type="character" w:customStyle="1" w:styleId="WW8Num15z0">
    <w:name w:val="WW8Num15z0"/>
    <w:qFormat/>
    <w:rsid w:val="00190435"/>
    <w:rPr>
      <w:rFonts w:ascii="Symbol" w:hAnsi="Symbol" w:cs="Symbol"/>
    </w:rPr>
  </w:style>
  <w:style w:type="character" w:customStyle="1" w:styleId="WW8Num15z1">
    <w:name w:val="WW8Num15z1"/>
    <w:qFormat/>
    <w:rsid w:val="00190435"/>
    <w:rPr>
      <w:rFonts w:ascii="Courier New" w:hAnsi="Courier New" w:cs="Courier New"/>
    </w:rPr>
  </w:style>
  <w:style w:type="character" w:customStyle="1" w:styleId="WW8Num15z2">
    <w:name w:val="WW8Num15z2"/>
    <w:qFormat/>
    <w:rsid w:val="00190435"/>
    <w:rPr>
      <w:rFonts w:ascii="Wingdings" w:hAnsi="Wingdings" w:cs="Wingdings"/>
    </w:rPr>
  </w:style>
  <w:style w:type="character" w:customStyle="1" w:styleId="WW8Num16z0">
    <w:name w:val="WW8Num16z0"/>
    <w:qFormat/>
    <w:rsid w:val="00190435"/>
  </w:style>
  <w:style w:type="character" w:customStyle="1" w:styleId="WW8Num16z1">
    <w:name w:val="WW8Num16z1"/>
    <w:qFormat/>
    <w:rsid w:val="00190435"/>
  </w:style>
  <w:style w:type="character" w:customStyle="1" w:styleId="WW8Num16z2">
    <w:name w:val="WW8Num16z2"/>
    <w:qFormat/>
    <w:rsid w:val="00190435"/>
  </w:style>
  <w:style w:type="character" w:customStyle="1" w:styleId="WW8Num16z3">
    <w:name w:val="WW8Num16z3"/>
    <w:qFormat/>
    <w:rsid w:val="00190435"/>
  </w:style>
  <w:style w:type="character" w:customStyle="1" w:styleId="WW8Num16z4">
    <w:name w:val="WW8Num16z4"/>
    <w:qFormat/>
    <w:rsid w:val="00190435"/>
  </w:style>
  <w:style w:type="character" w:customStyle="1" w:styleId="WW8Num16z5">
    <w:name w:val="WW8Num16z5"/>
    <w:qFormat/>
    <w:rsid w:val="00190435"/>
  </w:style>
  <w:style w:type="character" w:customStyle="1" w:styleId="WW8Num16z6">
    <w:name w:val="WW8Num16z6"/>
    <w:qFormat/>
    <w:rsid w:val="00190435"/>
  </w:style>
  <w:style w:type="character" w:customStyle="1" w:styleId="WW8Num16z7">
    <w:name w:val="WW8Num16z7"/>
    <w:qFormat/>
    <w:rsid w:val="00190435"/>
  </w:style>
  <w:style w:type="character" w:customStyle="1" w:styleId="WW8Num16z8">
    <w:name w:val="WW8Num16z8"/>
    <w:qFormat/>
    <w:rsid w:val="00190435"/>
  </w:style>
  <w:style w:type="character" w:customStyle="1" w:styleId="WW8Num17z0">
    <w:name w:val="WW8Num17z0"/>
    <w:qFormat/>
    <w:rsid w:val="00190435"/>
  </w:style>
  <w:style w:type="character" w:customStyle="1" w:styleId="WW8Num17z1">
    <w:name w:val="WW8Num17z1"/>
    <w:qFormat/>
    <w:rsid w:val="00190435"/>
    <w:rPr>
      <w:rFonts w:ascii="Courier New" w:hAnsi="Courier New" w:cs="Courier New"/>
    </w:rPr>
  </w:style>
  <w:style w:type="character" w:customStyle="1" w:styleId="WW8Num17z2">
    <w:name w:val="WW8Num17z2"/>
    <w:qFormat/>
    <w:rsid w:val="00190435"/>
    <w:rPr>
      <w:rFonts w:ascii="Wingdings" w:hAnsi="Wingdings" w:cs="Wingdings"/>
    </w:rPr>
  </w:style>
  <w:style w:type="character" w:customStyle="1" w:styleId="WW8Num17z3">
    <w:name w:val="WW8Num17z3"/>
    <w:qFormat/>
    <w:rsid w:val="00190435"/>
    <w:rPr>
      <w:rFonts w:ascii="Symbol" w:hAnsi="Symbol" w:cs="Symbol"/>
    </w:rPr>
  </w:style>
  <w:style w:type="character" w:customStyle="1" w:styleId="WW8Num18z0">
    <w:name w:val="WW8Num18z0"/>
    <w:qFormat/>
    <w:rsid w:val="00190435"/>
    <w:rPr>
      <w:b/>
    </w:rPr>
  </w:style>
  <w:style w:type="character" w:customStyle="1" w:styleId="WW8Num18z1">
    <w:name w:val="WW8Num18z1"/>
    <w:qFormat/>
    <w:rsid w:val="00190435"/>
  </w:style>
  <w:style w:type="character" w:customStyle="1" w:styleId="WW8Num19z0">
    <w:name w:val="WW8Num19z0"/>
    <w:qFormat/>
    <w:rsid w:val="00190435"/>
  </w:style>
  <w:style w:type="character" w:customStyle="1" w:styleId="WW8Num19z1">
    <w:name w:val="WW8Num19z1"/>
    <w:qFormat/>
    <w:rsid w:val="00190435"/>
  </w:style>
  <w:style w:type="character" w:customStyle="1" w:styleId="WW8Num19z2">
    <w:name w:val="WW8Num19z2"/>
    <w:qFormat/>
    <w:rsid w:val="00190435"/>
  </w:style>
  <w:style w:type="character" w:customStyle="1" w:styleId="WW8Num19z3">
    <w:name w:val="WW8Num19z3"/>
    <w:qFormat/>
    <w:rsid w:val="00190435"/>
  </w:style>
  <w:style w:type="character" w:customStyle="1" w:styleId="WW8Num19z4">
    <w:name w:val="WW8Num19z4"/>
    <w:qFormat/>
    <w:rsid w:val="00190435"/>
  </w:style>
  <w:style w:type="character" w:customStyle="1" w:styleId="WW8Num19z5">
    <w:name w:val="WW8Num19z5"/>
    <w:qFormat/>
    <w:rsid w:val="00190435"/>
  </w:style>
  <w:style w:type="character" w:customStyle="1" w:styleId="WW8Num19z6">
    <w:name w:val="WW8Num19z6"/>
    <w:qFormat/>
    <w:rsid w:val="00190435"/>
  </w:style>
  <w:style w:type="character" w:customStyle="1" w:styleId="WW8Num19z7">
    <w:name w:val="WW8Num19z7"/>
    <w:qFormat/>
    <w:rsid w:val="00190435"/>
  </w:style>
  <w:style w:type="character" w:customStyle="1" w:styleId="WW8Num19z8">
    <w:name w:val="WW8Num19z8"/>
    <w:qFormat/>
    <w:rsid w:val="00190435"/>
  </w:style>
  <w:style w:type="character" w:customStyle="1" w:styleId="WW8Num20z0">
    <w:name w:val="WW8Num20z0"/>
    <w:qFormat/>
    <w:rsid w:val="00190435"/>
  </w:style>
  <w:style w:type="character" w:customStyle="1" w:styleId="WW8Num20z1">
    <w:name w:val="WW8Num20z1"/>
    <w:qFormat/>
    <w:rsid w:val="00190435"/>
  </w:style>
  <w:style w:type="character" w:customStyle="1" w:styleId="WW8Num20z2">
    <w:name w:val="WW8Num20z2"/>
    <w:qFormat/>
    <w:rsid w:val="00190435"/>
  </w:style>
  <w:style w:type="character" w:customStyle="1" w:styleId="WW8Num20z3">
    <w:name w:val="WW8Num20z3"/>
    <w:qFormat/>
    <w:rsid w:val="00190435"/>
  </w:style>
  <w:style w:type="character" w:customStyle="1" w:styleId="WW8Num20z4">
    <w:name w:val="WW8Num20z4"/>
    <w:qFormat/>
    <w:rsid w:val="00190435"/>
  </w:style>
  <w:style w:type="character" w:customStyle="1" w:styleId="WW8Num20z5">
    <w:name w:val="WW8Num20z5"/>
    <w:qFormat/>
    <w:rsid w:val="00190435"/>
  </w:style>
  <w:style w:type="character" w:customStyle="1" w:styleId="WW8Num20z6">
    <w:name w:val="WW8Num20z6"/>
    <w:qFormat/>
    <w:rsid w:val="00190435"/>
  </w:style>
  <w:style w:type="character" w:customStyle="1" w:styleId="WW8Num20z7">
    <w:name w:val="WW8Num20z7"/>
    <w:qFormat/>
    <w:rsid w:val="00190435"/>
  </w:style>
  <w:style w:type="character" w:customStyle="1" w:styleId="WW8Num20z8">
    <w:name w:val="WW8Num20z8"/>
    <w:qFormat/>
    <w:rsid w:val="00190435"/>
  </w:style>
  <w:style w:type="character" w:customStyle="1" w:styleId="WW8Num21z0">
    <w:name w:val="WW8Num21z0"/>
    <w:qFormat/>
    <w:rsid w:val="00190435"/>
    <w:rPr>
      <w:b/>
    </w:rPr>
  </w:style>
  <w:style w:type="character" w:customStyle="1" w:styleId="WW8Num21z1">
    <w:name w:val="WW8Num21z1"/>
    <w:qFormat/>
    <w:rsid w:val="00190435"/>
  </w:style>
  <w:style w:type="character" w:customStyle="1" w:styleId="WW8Num21z2">
    <w:name w:val="WW8Num21z2"/>
    <w:qFormat/>
    <w:rsid w:val="00190435"/>
  </w:style>
  <w:style w:type="character" w:customStyle="1" w:styleId="WW8Num21z3">
    <w:name w:val="WW8Num21z3"/>
    <w:qFormat/>
    <w:rsid w:val="00190435"/>
  </w:style>
  <w:style w:type="character" w:customStyle="1" w:styleId="WW8Num21z4">
    <w:name w:val="WW8Num21z4"/>
    <w:qFormat/>
    <w:rsid w:val="00190435"/>
  </w:style>
  <w:style w:type="character" w:customStyle="1" w:styleId="WW8Num21z5">
    <w:name w:val="WW8Num21z5"/>
    <w:qFormat/>
    <w:rsid w:val="00190435"/>
  </w:style>
  <w:style w:type="character" w:customStyle="1" w:styleId="WW8Num21z6">
    <w:name w:val="WW8Num21z6"/>
    <w:qFormat/>
    <w:rsid w:val="00190435"/>
  </w:style>
  <w:style w:type="character" w:customStyle="1" w:styleId="WW8Num21z7">
    <w:name w:val="WW8Num21z7"/>
    <w:qFormat/>
    <w:rsid w:val="00190435"/>
  </w:style>
  <w:style w:type="character" w:customStyle="1" w:styleId="WW8Num21z8">
    <w:name w:val="WW8Num21z8"/>
    <w:qFormat/>
    <w:rsid w:val="00190435"/>
  </w:style>
  <w:style w:type="character" w:customStyle="1" w:styleId="WW8NumSt17z0">
    <w:name w:val="WW8NumSt17z0"/>
    <w:qFormat/>
    <w:rsid w:val="00190435"/>
    <w:rPr>
      <w:rFonts w:ascii="Times New Roman" w:hAnsi="Times New Roman" w:cs="Times New Roman"/>
    </w:rPr>
  </w:style>
  <w:style w:type="character" w:customStyle="1" w:styleId="FootnoteCharacters">
    <w:name w:val="Footnote Characters"/>
    <w:qFormat/>
    <w:rsid w:val="00190435"/>
    <w:rPr>
      <w:vertAlign w:val="superscript"/>
    </w:rPr>
  </w:style>
  <w:style w:type="character" w:customStyle="1" w:styleId="FootnoteAnchor">
    <w:name w:val="Footnote Anchor"/>
    <w:rsid w:val="00190435"/>
    <w:rPr>
      <w:vertAlign w:val="superscript"/>
    </w:rPr>
  </w:style>
  <w:style w:type="character" w:customStyle="1" w:styleId="EndnoteAnchor">
    <w:name w:val="Endnote Anchor"/>
    <w:rsid w:val="00190435"/>
    <w:rPr>
      <w:vertAlign w:val="superscript"/>
    </w:rPr>
  </w:style>
  <w:style w:type="character" w:customStyle="1" w:styleId="EndnoteCharacters">
    <w:name w:val="Endnote Characters"/>
    <w:qFormat/>
    <w:rsid w:val="00190435"/>
  </w:style>
  <w:style w:type="paragraph" w:customStyle="1" w:styleId="Heading">
    <w:name w:val="Heading"/>
    <w:basedOn w:val="a"/>
    <w:next w:val="a8"/>
    <w:qFormat/>
    <w:rsid w:val="00190435"/>
    <w:pPr>
      <w:keepNext/>
      <w:spacing w:before="240" w:after="120"/>
    </w:pPr>
    <w:rPr>
      <w:rFonts w:ascii="Arial" w:eastAsia="DejaVu Sans" w:hAnsi="Arial" w:cs="DejaVu Sans"/>
      <w:sz w:val="28"/>
      <w:szCs w:val="28"/>
      <w:lang w:eastAsia="zh-CN"/>
    </w:rPr>
  </w:style>
  <w:style w:type="paragraph" w:styleId="afb">
    <w:name w:val="caption"/>
    <w:basedOn w:val="a"/>
    <w:qFormat/>
    <w:rsid w:val="00190435"/>
    <w:pPr>
      <w:suppressLineNumbers/>
      <w:spacing w:before="120" w:after="120"/>
    </w:pPr>
    <w:rPr>
      <w:i/>
      <w:iCs/>
      <w:lang w:eastAsia="zh-CN"/>
    </w:rPr>
  </w:style>
  <w:style w:type="paragraph" w:customStyle="1" w:styleId="Index">
    <w:name w:val="Index"/>
    <w:basedOn w:val="a"/>
    <w:qFormat/>
    <w:rsid w:val="00190435"/>
    <w:pPr>
      <w:suppressLineNumbers/>
    </w:pPr>
    <w:rPr>
      <w:lang w:eastAsia="zh-CN"/>
    </w:rPr>
  </w:style>
  <w:style w:type="paragraph" w:customStyle="1" w:styleId="TableContents">
    <w:name w:val="Table Contents"/>
    <w:basedOn w:val="a"/>
    <w:qFormat/>
    <w:rsid w:val="00190435"/>
    <w:pPr>
      <w:suppressLineNumbers/>
    </w:pPr>
    <w:rPr>
      <w:lang w:eastAsia="zh-CN"/>
    </w:rPr>
  </w:style>
  <w:style w:type="paragraph" w:customStyle="1" w:styleId="TableHeading">
    <w:name w:val="Table Heading"/>
    <w:basedOn w:val="TableContents"/>
    <w:qFormat/>
    <w:rsid w:val="00190435"/>
    <w:pPr>
      <w:jc w:val="center"/>
    </w:pPr>
    <w:rPr>
      <w:b/>
      <w:bCs/>
    </w:rPr>
  </w:style>
  <w:style w:type="numbering" w:customStyle="1" w:styleId="WW8Num1">
    <w:name w:val="WW8Num1"/>
    <w:qFormat/>
    <w:rsid w:val="00190435"/>
  </w:style>
  <w:style w:type="numbering" w:customStyle="1" w:styleId="WW8Num2">
    <w:name w:val="WW8Num2"/>
    <w:qFormat/>
    <w:rsid w:val="00190435"/>
  </w:style>
  <w:style w:type="numbering" w:customStyle="1" w:styleId="WW8Num3">
    <w:name w:val="WW8Num3"/>
    <w:qFormat/>
    <w:rsid w:val="00190435"/>
  </w:style>
  <w:style w:type="numbering" w:customStyle="1" w:styleId="WW8Num4">
    <w:name w:val="WW8Num4"/>
    <w:qFormat/>
    <w:rsid w:val="00190435"/>
  </w:style>
  <w:style w:type="numbering" w:customStyle="1" w:styleId="WW8Num5">
    <w:name w:val="WW8Num5"/>
    <w:qFormat/>
    <w:rsid w:val="00190435"/>
  </w:style>
  <w:style w:type="numbering" w:customStyle="1" w:styleId="WW8Num6">
    <w:name w:val="WW8Num6"/>
    <w:qFormat/>
    <w:rsid w:val="00190435"/>
  </w:style>
  <w:style w:type="numbering" w:customStyle="1" w:styleId="WW8Num7">
    <w:name w:val="WW8Num7"/>
    <w:qFormat/>
    <w:rsid w:val="00190435"/>
  </w:style>
  <w:style w:type="numbering" w:customStyle="1" w:styleId="WW8Num8">
    <w:name w:val="WW8Num8"/>
    <w:qFormat/>
    <w:rsid w:val="00190435"/>
  </w:style>
  <w:style w:type="numbering" w:customStyle="1" w:styleId="WW8Num9">
    <w:name w:val="WW8Num9"/>
    <w:qFormat/>
    <w:rsid w:val="00190435"/>
  </w:style>
  <w:style w:type="numbering" w:customStyle="1" w:styleId="WW8Num10">
    <w:name w:val="WW8Num10"/>
    <w:qFormat/>
    <w:rsid w:val="00190435"/>
  </w:style>
  <w:style w:type="numbering" w:customStyle="1" w:styleId="WW8Num11">
    <w:name w:val="WW8Num11"/>
    <w:qFormat/>
    <w:rsid w:val="00190435"/>
  </w:style>
  <w:style w:type="numbering" w:customStyle="1" w:styleId="WW8Num12">
    <w:name w:val="WW8Num12"/>
    <w:qFormat/>
    <w:rsid w:val="00190435"/>
  </w:style>
  <w:style w:type="numbering" w:customStyle="1" w:styleId="WW8Num13">
    <w:name w:val="WW8Num13"/>
    <w:qFormat/>
    <w:rsid w:val="00190435"/>
  </w:style>
  <w:style w:type="numbering" w:customStyle="1" w:styleId="WW8Num14">
    <w:name w:val="WW8Num14"/>
    <w:qFormat/>
    <w:rsid w:val="00190435"/>
  </w:style>
  <w:style w:type="numbering" w:customStyle="1" w:styleId="WW8Num15">
    <w:name w:val="WW8Num15"/>
    <w:qFormat/>
    <w:rsid w:val="00190435"/>
  </w:style>
  <w:style w:type="numbering" w:customStyle="1" w:styleId="WW8Num16">
    <w:name w:val="WW8Num16"/>
    <w:qFormat/>
    <w:rsid w:val="00190435"/>
  </w:style>
  <w:style w:type="numbering" w:customStyle="1" w:styleId="WW8Num17">
    <w:name w:val="WW8Num17"/>
    <w:qFormat/>
    <w:rsid w:val="00190435"/>
  </w:style>
  <w:style w:type="numbering" w:customStyle="1" w:styleId="WW8Num18">
    <w:name w:val="WW8Num18"/>
    <w:qFormat/>
    <w:rsid w:val="00190435"/>
  </w:style>
  <w:style w:type="numbering" w:customStyle="1" w:styleId="WW8Num19">
    <w:name w:val="WW8Num19"/>
    <w:qFormat/>
    <w:rsid w:val="00190435"/>
  </w:style>
  <w:style w:type="numbering" w:customStyle="1" w:styleId="WW8Num20">
    <w:name w:val="WW8Num20"/>
    <w:qFormat/>
    <w:rsid w:val="00190435"/>
  </w:style>
  <w:style w:type="numbering" w:customStyle="1" w:styleId="WW8Num21">
    <w:name w:val="WW8Num21"/>
    <w:qFormat/>
    <w:rsid w:val="00190435"/>
  </w:style>
  <w:style w:type="character" w:customStyle="1" w:styleId="afc">
    <w:name w:val="Гипертекстовая ссылка"/>
    <w:basedOn w:val="a0"/>
    <w:rsid w:val="00190435"/>
    <w:rPr>
      <w:color w:val="106BBE"/>
    </w:rPr>
  </w:style>
  <w:style w:type="character" w:customStyle="1" w:styleId="10">
    <w:name w:val="Неразрешенное упоминание1"/>
    <w:basedOn w:val="a0"/>
    <w:uiPriority w:val="99"/>
    <w:semiHidden/>
    <w:unhideWhenUsed/>
    <w:rsid w:val="00190435"/>
    <w:rPr>
      <w:color w:val="605E5C"/>
      <w:shd w:val="clear" w:color="auto" w:fill="E1DFDD"/>
    </w:rPr>
  </w:style>
  <w:style w:type="character" w:customStyle="1" w:styleId="normaltextrun">
    <w:name w:val="normaltextrun"/>
    <w:rsid w:val="00190435"/>
  </w:style>
  <w:style w:type="character" w:customStyle="1" w:styleId="blk">
    <w:name w:val="blk"/>
    <w:basedOn w:val="a0"/>
    <w:rsid w:val="00190435"/>
  </w:style>
  <w:style w:type="character" w:customStyle="1" w:styleId="b">
    <w:name w:val="b"/>
    <w:basedOn w:val="a0"/>
    <w:rsid w:val="00190435"/>
  </w:style>
  <w:style w:type="character" w:styleId="afd">
    <w:name w:val="annotation reference"/>
    <w:basedOn w:val="a0"/>
    <w:semiHidden/>
    <w:unhideWhenUsed/>
    <w:rsid w:val="009322D4"/>
    <w:rPr>
      <w:sz w:val="16"/>
      <w:szCs w:val="16"/>
    </w:rPr>
  </w:style>
  <w:style w:type="paragraph" w:styleId="afe">
    <w:name w:val="annotation text"/>
    <w:basedOn w:val="a"/>
    <w:link w:val="aff"/>
    <w:semiHidden/>
    <w:unhideWhenUsed/>
    <w:rsid w:val="009322D4"/>
    <w:rPr>
      <w:sz w:val="20"/>
      <w:szCs w:val="20"/>
    </w:rPr>
  </w:style>
  <w:style w:type="character" w:customStyle="1" w:styleId="aff">
    <w:name w:val="Текст примечания Знак"/>
    <w:basedOn w:val="a0"/>
    <w:link w:val="afe"/>
    <w:semiHidden/>
    <w:rsid w:val="009322D4"/>
  </w:style>
  <w:style w:type="paragraph" w:styleId="aff0">
    <w:name w:val="annotation subject"/>
    <w:basedOn w:val="afe"/>
    <w:next w:val="afe"/>
    <w:link w:val="aff1"/>
    <w:semiHidden/>
    <w:unhideWhenUsed/>
    <w:rsid w:val="009322D4"/>
    <w:rPr>
      <w:b/>
      <w:bCs/>
    </w:rPr>
  </w:style>
  <w:style w:type="character" w:customStyle="1" w:styleId="aff1">
    <w:name w:val="Тема примечания Знак"/>
    <w:basedOn w:val="aff"/>
    <w:link w:val="aff0"/>
    <w:semiHidden/>
    <w:rsid w:val="009322D4"/>
    <w:rPr>
      <w:b/>
      <w:bCs/>
    </w:rPr>
  </w:style>
  <w:style w:type="paragraph" w:styleId="aff2">
    <w:name w:val="Balloon Text"/>
    <w:basedOn w:val="a"/>
    <w:link w:val="aff3"/>
    <w:rsid w:val="009322D4"/>
    <w:rPr>
      <w:rFonts w:ascii="Segoe UI" w:hAnsi="Segoe UI" w:cs="Segoe UI"/>
      <w:sz w:val="18"/>
      <w:szCs w:val="18"/>
    </w:rPr>
  </w:style>
  <w:style w:type="character" w:customStyle="1" w:styleId="aff3">
    <w:name w:val="Текст выноски Знак"/>
    <w:basedOn w:val="a0"/>
    <w:link w:val="aff2"/>
    <w:rsid w:val="009322D4"/>
    <w:rPr>
      <w:rFonts w:ascii="Segoe UI" w:hAnsi="Segoe UI" w:cs="Segoe UI"/>
      <w:sz w:val="18"/>
      <w:szCs w:val="18"/>
    </w:rPr>
  </w:style>
  <w:style w:type="character" w:customStyle="1" w:styleId="af">
    <w:name w:val="Без интервала Знак"/>
    <w:basedOn w:val="a0"/>
    <w:link w:val="ae"/>
    <w:uiPriority w:val="1"/>
    <w:rsid w:val="004634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9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282E1-60F7-4E0D-9C1D-1B1E2ADC8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1109</Words>
  <Characters>6324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7419</CharactersWithSpaces>
  <SharedDoc>false</SharedDoc>
  <HLinks>
    <vt:vector size="42" baseType="variant">
      <vt:variant>
        <vt:i4>524371</vt:i4>
      </vt:variant>
      <vt:variant>
        <vt:i4>18</vt:i4>
      </vt:variant>
      <vt:variant>
        <vt:i4>0</vt:i4>
      </vt:variant>
      <vt:variant>
        <vt:i4>5</vt:i4>
      </vt:variant>
      <vt:variant>
        <vt:lpwstr>https://urait.ru/bcode/452375</vt:lpwstr>
      </vt:variant>
      <vt:variant>
        <vt:lpwstr/>
      </vt:variant>
      <vt:variant>
        <vt:i4>524371</vt:i4>
      </vt:variant>
      <vt:variant>
        <vt:i4>15</vt:i4>
      </vt:variant>
      <vt:variant>
        <vt:i4>0</vt:i4>
      </vt:variant>
      <vt:variant>
        <vt:i4>5</vt:i4>
      </vt:variant>
      <vt:variant>
        <vt:lpwstr>https://urait.ru/bcode/452374</vt:lpwstr>
      </vt:variant>
      <vt:variant>
        <vt:lpwstr/>
      </vt:variant>
      <vt:variant>
        <vt:i4>983122</vt:i4>
      </vt:variant>
      <vt:variant>
        <vt:i4>12</vt:i4>
      </vt:variant>
      <vt:variant>
        <vt:i4>0</vt:i4>
      </vt:variant>
      <vt:variant>
        <vt:i4>5</vt:i4>
      </vt:variant>
      <vt:variant>
        <vt:lpwstr>https://urait.ru/bcode/452205</vt:lpwstr>
      </vt:variant>
      <vt:variant>
        <vt:lpwstr/>
      </vt:variant>
      <vt:variant>
        <vt:i4>983122</vt:i4>
      </vt:variant>
      <vt:variant>
        <vt:i4>9</vt:i4>
      </vt:variant>
      <vt:variant>
        <vt:i4>0</vt:i4>
      </vt:variant>
      <vt:variant>
        <vt:i4>5</vt:i4>
      </vt:variant>
      <vt:variant>
        <vt:lpwstr>https://urait.ru/bcode/452206</vt:lpwstr>
      </vt:variant>
      <vt:variant>
        <vt:lpwstr/>
      </vt:variant>
      <vt:variant>
        <vt:i4>196695</vt:i4>
      </vt:variant>
      <vt:variant>
        <vt:i4>6</vt:i4>
      </vt:variant>
      <vt:variant>
        <vt:i4>0</vt:i4>
      </vt:variant>
      <vt:variant>
        <vt:i4>5</vt:i4>
      </vt:variant>
      <vt:variant>
        <vt:lpwstr>https://urait.ru/bcode/456788</vt:lpwstr>
      </vt:variant>
      <vt:variant>
        <vt:lpwstr/>
      </vt:variant>
      <vt:variant>
        <vt:i4>720982</vt:i4>
      </vt:variant>
      <vt:variant>
        <vt:i4>3</vt:i4>
      </vt:variant>
      <vt:variant>
        <vt:i4>0</vt:i4>
      </vt:variant>
      <vt:variant>
        <vt:i4>5</vt:i4>
      </vt:variant>
      <vt:variant>
        <vt:lpwstr>https://urait.ru/bcode/450665</vt:lpwstr>
      </vt:variant>
      <vt:variant>
        <vt:lpwstr/>
      </vt:variant>
      <vt:variant>
        <vt:i4>4128890</vt:i4>
      </vt:variant>
      <vt:variant>
        <vt:i4>0</vt:i4>
      </vt:variant>
      <vt:variant>
        <vt:i4>0</vt:i4>
      </vt:variant>
      <vt:variant>
        <vt:i4>5</vt:i4>
      </vt:variant>
      <vt:variant>
        <vt:lpwstr>http://www.aero.garant.ru/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Богдан Шимульский</cp:lastModifiedBy>
  <cp:revision>2</cp:revision>
  <cp:lastPrinted>2023-06-29T11:09:00Z</cp:lastPrinted>
  <dcterms:created xsi:type="dcterms:W3CDTF">2023-06-29T11:15:00Z</dcterms:created>
  <dcterms:modified xsi:type="dcterms:W3CDTF">2023-06-29T11:15:00Z</dcterms:modified>
</cp:coreProperties>
</file>