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35" w:rsidRPr="00E83635" w:rsidRDefault="00E83635" w:rsidP="00E83635">
      <w:pPr>
        <w:jc w:val="center"/>
        <w:rPr>
          <w:rFonts w:ascii="Times New Roman" w:hAnsi="Times New Roman"/>
          <w:b/>
          <w:sz w:val="24"/>
          <w:szCs w:val="24"/>
        </w:rPr>
      </w:pPr>
      <w:r w:rsidRPr="00E83635">
        <w:rPr>
          <w:rFonts w:ascii="Times New Roman" w:hAnsi="Times New Roman"/>
          <w:b/>
          <w:sz w:val="24"/>
          <w:szCs w:val="24"/>
        </w:rPr>
        <w:t>Аннотация</w:t>
      </w:r>
    </w:p>
    <w:p w:rsidR="00E83635" w:rsidRPr="00E83635" w:rsidRDefault="00E83635" w:rsidP="00E83635">
      <w:pPr>
        <w:jc w:val="center"/>
        <w:rPr>
          <w:rFonts w:ascii="Times New Roman" w:hAnsi="Times New Roman"/>
          <w:b/>
          <w:sz w:val="24"/>
          <w:szCs w:val="24"/>
        </w:rPr>
      </w:pPr>
      <w:r w:rsidRPr="00E83635">
        <w:rPr>
          <w:rFonts w:ascii="Times New Roman" w:hAnsi="Times New Roman"/>
          <w:b/>
          <w:sz w:val="24"/>
          <w:szCs w:val="24"/>
        </w:rPr>
        <w:t>К рабочей программе  профессионального модуля</w:t>
      </w:r>
    </w:p>
    <w:p w:rsidR="00E83635" w:rsidRPr="00E83635" w:rsidRDefault="00E83635" w:rsidP="00E83635">
      <w:pPr>
        <w:pStyle w:val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635">
        <w:rPr>
          <w:rFonts w:ascii="Times New Roman" w:hAnsi="Times New Roman" w:cs="Times New Roman"/>
          <w:b/>
          <w:sz w:val="24"/>
          <w:szCs w:val="24"/>
        </w:rPr>
        <w:t>ПМ 05. Выполнение работ по профессии кассир</w:t>
      </w:r>
    </w:p>
    <w:p w:rsidR="000E44F3" w:rsidRPr="00F65845" w:rsidRDefault="000E44F3" w:rsidP="000E44F3">
      <w:pPr>
        <w:pStyle w:val="ab"/>
        <w:spacing w:line="276" w:lineRule="auto"/>
      </w:pPr>
      <w:r w:rsidRPr="00F65845">
        <w:t xml:space="preserve">1.1. Цель и планируемые результаты освоения профессионального модуля </w:t>
      </w:r>
    </w:p>
    <w:p w:rsidR="000E44F3" w:rsidRPr="000E44F3" w:rsidRDefault="000E44F3" w:rsidP="000E44F3">
      <w:pPr>
        <w:pStyle w:val="a6"/>
        <w:spacing w:line="240" w:lineRule="auto"/>
      </w:pPr>
      <w:r w:rsidRPr="000E44F3">
        <w:t>В результате изучения профессионального модуля обучающийся должен освоить основной вид деятельности «Выполнение работ по должности служащего «Кассир»</w:t>
      </w:r>
      <w:r w:rsidRPr="000E44F3">
        <w:br/>
        <w:t>и соответствующие ему общие компетенции и профессиональные компетенции:</w:t>
      </w:r>
    </w:p>
    <w:p w:rsidR="000E44F3" w:rsidRPr="000E44F3" w:rsidRDefault="000E44F3" w:rsidP="000E44F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44F3">
        <w:rPr>
          <w:rFonts w:ascii="Times New Roman" w:hAnsi="Times New Roman"/>
          <w:b/>
          <w:sz w:val="24"/>
          <w:szCs w:val="24"/>
        </w:rPr>
        <w:t>1.1.1. Перечень общих компетенций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8476"/>
      </w:tblGrid>
      <w:tr w:rsidR="000E44F3" w:rsidRPr="000E44F3" w:rsidTr="00054935">
        <w:trPr>
          <w:trHeight w:val="397"/>
        </w:trPr>
        <w:tc>
          <w:tcPr>
            <w:tcW w:w="1271" w:type="dxa"/>
            <w:vAlign w:val="center"/>
          </w:tcPr>
          <w:p w:rsidR="000E44F3" w:rsidRPr="000E44F3" w:rsidRDefault="000E44F3" w:rsidP="000E44F3">
            <w:pPr>
              <w:pStyle w:val="aa"/>
            </w:pPr>
            <w:r w:rsidRPr="000E44F3">
              <w:t>Код</w:t>
            </w:r>
          </w:p>
        </w:tc>
        <w:tc>
          <w:tcPr>
            <w:tcW w:w="8476" w:type="dxa"/>
            <w:vAlign w:val="center"/>
          </w:tcPr>
          <w:p w:rsidR="000E44F3" w:rsidRPr="000E44F3" w:rsidRDefault="000E44F3" w:rsidP="000E44F3">
            <w:pPr>
              <w:pStyle w:val="aa"/>
            </w:pPr>
            <w:r w:rsidRPr="000E44F3">
              <w:t>Общие компетенции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0E44F3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Pr="000E44F3">
              <w:rPr>
                <w:rFonts w:ascii="Times New Roman" w:hAnsi="Times New Roman"/>
                <w:sz w:val="24"/>
                <w:szCs w:val="24"/>
              </w:rPr>
              <w:t xml:space="preserve"> поведения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08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E44F3" w:rsidRPr="000E44F3" w:rsidTr="00054935">
        <w:tc>
          <w:tcPr>
            <w:tcW w:w="1271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8476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E44F3" w:rsidRPr="000E44F3" w:rsidRDefault="000E44F3" w:rsidP="000E44F3">
      <w:pPr>
        <w:pStyle w:val="ab"/>
        <w:spacing w:before="0" w:after="0"/>
        <w:rPr>
          <w:rStyle w:val="a5"/>
          <w:b w:val="0"/>
          <w:bCs/>
          <w:i w:val="0"/>
        </w:rPr>
      </w:pPr>
      <w:r w:rsidRPr="000E44F3">
        <w:rPr>
          <w:rStyle w:val="a5"/>
          <w:b w:val="0"/>
          <w:bCs/>
          <w:i w:val="0"/>
        </w:rPr>
        <w:t xml:space="preserve">1.1.2. Перечень профессиональных компетенций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8618"/>
      </w:tblGrid>
      <w:tr w:rsidR="000E44F3" w:rsidRPr="000E44F3" w:rsidTr="00054935">
        <w:trPr>
          <w:trHeight w:val="511"/>
        </w:trPr>
        <w:tc>
          <w:tcPr>
            <w:tcW w:w="1129" w:type="dxa"/>
            <w:vAlign w:val="center"/>
          </w:tcPr>
          <w:p w:rsidR="000E44F3" w:rsidRPr="000E44F3" w:rsidRDefault="000E44F3" w:rsidP="000E44F3">
            <w:pPr>
              <w:pStyle w:val="aa"/>
            </w:pPr>
            <w:r w:rsidRPr="000E44F3">
              <w:t>Код</w:t>
            </w:r>
          </w:p>
        </w:tc>
        <w:tc>
          <w:tcPr>
            <w:tcW w:w="8618" w:type="dxa"/>
            <w:vAlign w:val="center"/>
          </w:tcPr>
          <w:p w:rsidR="000E44F3" w:rsidRPr="000E44F3" w:rsidRDefault="000E44F3" w:rsidP="000E44F3">
            <w:pPr>
              <w:pStyle w:val="aa"/>
            </w:pPr>
            <w:r w:rsidRPr="000E44F3">
              <w:t>Профессиональные компетенции</w:t>
            </w:r>
          </w:p>
        </w:tc>
      </w:tr>
      <w:tr w:rsidR="000E44F3" w:rsidRPr="000E44F3" w:rsidTr="00054935">
        <w:tc>
          <w:tcPr>
            <w:tcW w:w="1129" w:type="dxa"/>
          </w:tcPr>
          <w:p w:rsidR="000E44F3" w:rsidRPr="000E44F3" w:rsidRDefault="000E44F3" w:rsidP="000E44F3">
            <w:pPr>
              <w:pStyle w:val="a8"/>
            </w:pPr>
            <w:r w:rsidRPr="000E44F3">
              <w:t>ВД 6</w:t>
            </w:r>
          </w:p>
        </w:tc>
        <w:tc>
          <w:tcPr>
            <w:tcW w:w="8618" w:type="dxa"/>
            <w:vAlign w:val="center"/>
          </w:tcPr>
          <w:p w:rsidR="000E44F3" w:rsidRPr="000E44F3" w:rsidRDefault="000E44F3" w:rsidP="000E44F3">
            <w:pPr>
              <w:pStyle w:val="a8"/>
            </w:pPr>
            <w:r w:rsidRPr="000E44F3">
              <w:t>Выполнение работ по должности служащего «Кассир»</w:t>
            </w:r>
          </w:p>
        </w:tc>
      </w:tr>
      <w:tr w:rsidR="000E44F3" w:rsidRPr="000E44F3" w:rsidTr="00054935">
        <w:tc>
          <w:tcPr>
            <w:tcW w:w="1129" w:type="dxa"/>
          </w:tcPr>
          <w:p w:rsidR="000E44F3" w:rsidRPr="000E44F3" w:rsidRDefault="000E44F3" w:rsidP="000E44F3">
            <w:pPr>
              <w:pStyle w:val="a8"/>
            </w:pPr>
            <w:r w:rsidRPr="000E44F3">
              <w:t>ПК 1.3.</w:t>
            </w:r>
          </w:p>
        </w:tc>
        <w:tc>
          <w:tcPr>
            <w:tcW w:w="8618" w:type="dxa"/>
          </w:tcPr>
          <w:p w:rsidR="000E44F3" w:rsidRPr="000E44F3" w:rsidRDefault="000E44F3" w:rsidP="000E44F3">
            <w:pPr>
              <w:pStyle w:val="a8"/>
            </w:pPr>
            <w:r w:rsidRPr="000E44F3">
              <w:t>Проводить учет денежных средств, оформлять денежные и кассовые документы</w:t>
            </w:r>
          </w:p>
        </w:tc>
      </w:tr>
    </w:tbl>
    <w:p w:rsidR="000E44F3" w:rsidRPr="000E44F3" w:rsidRDefault="000E44F3" w:rsidP="000E44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4F3">
        <w:rPr>
          <w:rFonts w:ascii="Times New Roman" w:hAnsi="Times New Roman"/>
          <w:sz w:val="24"/>
          <w:szCs w:val="24"/>
        </w:rPr>
        <w:t xml:space="preserve">1.1.3. В результате освоения профессионального модуля </w:t>
      </w:r>
      <w:proofErr w:type="gramStart"/>
      <w:r w:rsidRPr="000E44F3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0E44F3">
        <w:rPr>
          <w:rFonts w:ascii="Times New Roman" w:hAnsi="Times New Roman"/>
          <w:sz w:val="24"/>
          <w:szCs w:val="24"/>
        </w:rPr>
        <w:t xml:space="preserve"> должен: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96"/>
        <w:gridCol w:w="7910"/>
      </w:tblGrid>
      <w:tr w:rsidR="000E44F3" w:rsidRPr="000E44F3" w:rsidTr="00054935">
        <w:trPr>
          <w:jc w:val="center"/>
        </w:trPr>
        <w:tc>
          <w:tcPr>
            <w:tcW w:w="1696" w:type="dxa"/>
          </w:tcPr>
          <w:p w:rsidR="000E44F3" w:rsidRPr="000E44F3" w:rsidRDefault="000E44F3" w:rsidP="000E44F3">
            <w:pPr>
              <w:pStyle w:val="a8"/>
            </w:pPr>
            <w:r w:rsidRPr="000E44F3">
              <w:t>Иметь практический опыт</w:t>
            </w:r>
          </w:p>
        </w:tc>
        <w:tc>
          <w:tcPr>
            <w:tcW w:w="7910" w:type="dxa"/>
          </w:tcPr>
          <w:p w:rsidR="000E44F3" w:rsidRPr="000E44F3" w:rsidRDefault="000E44F3" w:rsidP="000E44F3">
            <w:pPr>
              <w:pStyle w:val="a8"/>
            </w:pPr>
            <w:r w:rsidRPr="000E44F3">
              <w:t>выполнения работ по должности служащег</w:t>
            </w:r>
            <w:proofErr w:type="gramStart"/>
            <w:r w:rsidRPr="000E44F3">
              <w:t>о«</w:t>
            </w:r>
            <w:proofErr w:type="gramEnd"/>
            <w:r w:rsidRPr="000E44F3">
              <w:t>Кассир»</w:t>
            </w:r>
          </w:p>
        </w:tc>
      </w:tr>
      <w:tr w:rsidR="000E44F3" w:rsidRPr="000E44F3" w:rsidTr="00054935">
        <w:trPr>
          <w:jc w:val="center"/>
        </w:trPr>
        <w:tc>
          <w:tcPr>
            <w:tcW w:w="1696" w:type="dxa"/>
          </w:tcPr>
          <w:p w:rsidR="000E44F3" w:rsidRPr="000E44F3" w:rsidRDefault="000E44F3" w:rsidP="000E44F3">
            <w:pPr>
              <w:pStyle w:val="a8"/>
            </w:pPr>
            <w:r w:rsidRPr="000E44F3">
              <w:t>Уметь</w:t>
            </w:r>
          </w:p>
        </w:tc>
        <w:tc>
          <w:tcPr>
            <w:tcW w:w="7910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принимать и оформлять первичные документы по кассовым операциям; проверять наличие обязательных реквизитов в первичных документах по кассе; 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составлять кассовую отчетность;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вести кассовую книгу; 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проводить формальную проверку документов, проверку по существу, </w:t>
            </w:r>
            <w:r w:rsidRPr="000E44F3">
              <w:rPr>
                <w:rFonts w:ascii="Times New Roman" w:hAnsi="Times New Roman"/>
                <w:sz w:val="24"/>
                <w:szCs w:val="24"/>
              </w:rPr>
              <w:lastRenderedPageBreak/>
              <w:t>арифметическую проверку;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проводить группировку первичных бухгалтерских документов по ряду признаков; 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осуществлять расчеты с подотчетными лицами, с персоналом по оплате труда;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работать с безналичными формами расчетов;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работать с контрольно-кассовой техникой;</w:t>
            </w:r>
          </w:p>
          <w:p w:rsidR="000E44F3" w:rsidRPr="000E44F3" w:rsidRDefault="000E44F3" w:rsidP="000E44F3">
            <w:pPr>
              <w:pStyle w:val="a8"/>
            </w:pPr>
            <w:r w:rsidRPr="000E44F3">
              <w:t>принимать участие в проведении инвентаризации кассы</w:t>
            </w:r>
          </w:p>
        </w:tc>
      </w:tr>
      <w:tr w:rsidR="000E44F3" w:rsidRPr="000E44F3" w:rsidTr="00054935">
        <w:trPr>
          <w:jc w:val="center"/>
        </w:trPr>
        <w:tc>
          <w:tcPr>
            <w:tcW w:w="1696" w:type="dxa"/>
          </w:tcPr>
          <w:p w:rsidR="000E44F3" w:rsidRPr="000E44F3" w:rsidRDefault="000E44F3" w:rsidP="000E44F3">
            <w:pPr>
              <w:pStyle w:val="a8"/>
            </w:pPr>
            <w:r w:rsidRPr="000E44F3">
              <w:lastRenderedPageBreak/>
              <w:t>Знать</w:t>
            </w:r>
          </w:p>
        </w:tc>
        <w:tc>
          <w:tcPr>
            <w:tcW w:w="7910" w:type="dxa"/>
          </w:tcPr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нормативно-правовые акты, положения и инструкции по ведению кассовых операций; 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оформление форм кассовых и банковских документов;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оформление операций с денежными средствами, ценными бумагами, бланками строгой отчетности;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обязательные реквизиты в первичных документах по кассе;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формальную проверку документов, проверку по существу, арифметическую проверку; 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>группировку первичных бухгалтерских документов по ряду признаков;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таксировку и котировку первичных бухгалтерских документов; </w:t>
            </w:r>
          </w:p>
          <w:p w:rsidR="000E44F3" w:rsidRPr="000E44F3" w:rsidRDefault="000E44F3" w:rsidP="000E4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F3">
              <w:rPr>
                <w:rFonts w:ascii="Times New Roman" w:hAnsi="Times New Roman"/>
                <w:sz w:val="24"/>
                <w:szCs w:val="24"/>
              </w:rPr>
              <w:t xml:space="preserve">правила ведения кассовой книги; </w:t>
            </w:r>
          </w:p>
          <w:p w:rsidR="000E44F3" w:rsidRPr="000E44F3" w:rsidRDefault="000E44F3" w:rsidP="000E44F3">
            <w:pPr>
              <w:pStyle w:val="a8"/>
            </w:pPr>
            <w:r w:rsidRPr="000E44F3">
              <w:t>организацию расчетов с подотчетными лицами, с персоналом по оплате труда;</w:t>
            </w:r>
          </w:p>
          <w:p w:rsidR="000E44F3" w:rsidRPr="000E44F3" w:rsidRDefault="000E44F3" w:rsidP="000E44F3">
            <w:pPr>
              <w:pStyle w:val="a8"/>
            </w:pPr>
            <w:r w:rsidRPr="000E44F3">
              <w:t>порядок работы по безналичным расчетам;</w:t>
            </w:r>
          </w:p>
          <w:p w:rsidR="000E44F3" w:rsidRPr="000E44F3" w:rsidRDefault="000E44F3" w:rsidP="000E44F3">
            <w:pPr>
              <w:pStyle w:val="a8"/>
            </w:pPr>
            <w:r w:rsidRPr="000E44F3">
              <w:t>организацию работы с ККТ;</w:t>
            </w:r>
          </w:p>
          <w:p w:rsidR="000E44F3" w:rsidRPr="000E44F3" w:rsidRDefault="000E44F3" w:rsidP="000E44F3">
            <w:pPr>
              <w:pStyle w:val="a8"/>
            </w:pPr>
            <w:r w:rsidRPr="000E44F3">
              <w:t>правила проведения инвентаризации кассы</w:t>
            </w:r>
          </w:p>
        </w:tc>
      </w:tr>
    </w:tbl>
    <w:p w:rsidR="000E44F3" w:rsidRPr="000E44F3" w:rsidRDefault="000E44F3" w:rsidP="000E44F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44F3">
        <w:rPr>
          <w:rFonts w:ascii="Times New Roman" w:hAnsi="Times New Roman"/>
          <w:sz w:val="24"/>
          <w:szCs w:val="24"/>
        </w:rPr>
        <w:t>1.1.4 Перечень</w:t>
      </w:r>
      <w:r w:rsidRPr="000E44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E44F3">
        <w:rPr>
          <w:rFonts w:ascii="Times New Roman" w:hAnsi="Times New Roman"/>
          <w:sz w:val="24"/>
          <w:szCs w:val="24"/>
        </w:rPr>
        <w:t>личностных</w:t>
      </w:r>
      <w:r w:rsidRPr="000E44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E44F3">
        <w:rPr>
          <w:rFonts w:ascii="Times New Roman" w:hAnsi="Times New Roman"/>
          <w:sz w:val="24"/>
          <w:szCs w:val="24"/>
        </w:rPr>
        <w:t>результатов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71"/>
        <w:gridCol w:w="2127"/>
      </w:tblGrid>
      <w:tr w:rsidR="000E44F3" w:rsidRPr="00132DA4" w:rsidTr="00054935">
        <w:tc>
          <w:tcPr>
            <w:tcW w:w="7371" w:type="dxa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spacing w:before="1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себя гражданином России и защитником Отечества, выражающий свою российскую идентичность в поликультурном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многоконфессиональном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российском обществе и современном мировом сообществе.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Сознающий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свое единство с народом России,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аргументированно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отстаивать суверенитет и достоинство народа России, сохранять и защищать историческую правду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активную гражданскую позицию на основе уважения закона и правопорядка, прав и свобод сограждан, уважения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неприятие дискриминации в обществе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по социальным, национальным, религиозным признакам; экстремизма, терроризма, коррупции, антигосударственной деятельности.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Обладающий опытом гражданской социально значимой деятельности (в студенческом самоуправлении,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lastRenderedPageBreak/>
              <w:t>добровольчестве, экологических, природоохранных, военно-патриотических и др. объединениях, акциях, программах).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Принимающий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ЛР 2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социокультурных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ценностей и норм с учетом осознания последствий поступков.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Готовый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поведением. Демонстрирующий неприятие социально опасного поведения окружающих и предупреждающий его.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уважение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3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людей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>кономически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осознанную готовность к получению профессионального образования, к непрерывному образованию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в условиях смены технологического уклада и сопутствующих социальных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перемен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>тремящийся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4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свою этнокультурную идентичность, сознающий себя патриотом народа России, деятельно выражающий чувство причастности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к многонациональному народу России, к Российскому Отечеству.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ценностное отношение к историческому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культурному наследию народов России, к национальным символам, праздникам, памятникам, традициям народов,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lastRenderedPageBreak/>
              <w:t>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ЛР 5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6</w:t>
            </w:r>
          </w:p>
        </w:tc>
      </w:tr>
      <w:tr w:rsidR="000E44F3" w:rsidRPr="00132DA4" w:rsidTr="00054935">
        <w:trPr>
          <w:trHeight w:val="26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бережливое и чуткое отношение к религиозной принадлежности каждого человека, предупредительный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7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законных интересов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>ыражающий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их сохранение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8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sz w:val="24"/>
                <w:szCs w:val="24"/>
              </w:rPr>
              <w:t xml:space="preserve">Сознающий ценность жизни, здоровья и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>облюдающий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и пропагандирующий здоровый образ жизни (здоровое питание, соблюдение гигиены, режим занятий и отдыха, физическая активность), демонстрирующий стремление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к физическому совершенствованию.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Проявляющий сознательное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обоснованное неприятие вредных привычек и опасных наклонностей (курение, употребление алкоголя, наркотиков,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игр, любых форм зависимостей), деструктивного поведения в обществе, в том числе в цифровой среде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9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2DA4">
              <w:rPr>
                <w:rFonts w:ascii="Times New Roman" w:hAnsi="Times New Roman"/>
                <w:sz w:val="24"/>
                <w:szCs w:val="24"/>
              </w:rPr>
              <w:t xml:space="preserve">Бережливо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относящийся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к природному наследию страны и мира, проявляющий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экологической культуры на основе понимания влияния социальных, экономических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профессионально-производственных процессов на окружающую среду. Выражающий деятельное неприятие действий, приносящих вред природе, распознающий опасности среды обитания, предупреждающий рискованное поведение других граждан,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популяризирующий способы сохранения памятников природы страны, региона, территории, поселения, включенный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заботу о них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ЛР 10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lastRenderedPageBreak/>
              <w:t>Проявляющий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Критически оценивающий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относящийся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к культуре как средству коммуникации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самовыражения в обществе, выражающий сопричастность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к нравственным нормам, традициям в искусстве.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Ориентированный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Разделяющий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ценности отечественного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мирового художественного наследия, роли народных традиций </w:t>
            </w:r>
            <w:r w:rsidRPr="00132DA4">
              <w:rPr>
                <w:rFonts w:ascii="Times New Roman" w:hAnsi="Times New Roman"/>
                <w:sz w:val="24"/>
                <w:szCs w:val="24"/>
              </w:rPr>
              <w:br/>
              <w:t xml:space="preserve">и народного творчества в искусстве. </w:t>
            </w: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ценностное отношение к технической и промышленной эстетике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11</w:t>
            </w:r>
          </w:p>
        </w:tc>
      </w:tr>
      <w:tr w:rsidR="000E44F3" w:rsidRPr="00132DA4" w:rsidTr="00054935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bCs/>
                <w:sz w:val="24"/>
                <w:szCs w:val="24"/>
              </w:rPr>
              <w:t>Принимающий</w:t>
            </w:r>
            <w:proofErr w:type="gramEnd"/>
            <w:r w:rsidRPr="00132DA4">
              <w:rPr>
                <w:rFonts w:ascii="Times New Roman" w:hAnsi="Times New Roman"/>
                <w:bCs/>
                <w:sz w:val="24"/>
                <w:szCs w:val="24"/>
              </w:rPr>
              <w:t xml:space="preserve"> российские традиционные семейные ценности. </w:t>
            </w:r>
            <w:proofErr w:type="gramStart"/>
            <w:r w:rsidRPr="00132DA4">
              <w:rPr>
                <w:rFonts w:ascii="Times New Roman" w:hAnsi="Times New Roman"/>
                <w:bCs/>
                <w:sz w:val="24"/>
                <w:szCs w:val="24"/>
              </w:rPr>
              <w:t>Ориентированный</w:t>
            </w:r>
            <w:proofErr w:type="gramEnd"/>
            <w:r w:rsidRPr="00132DA4">
              <w:rPr>
                <w:rFonts w:ascii="Times New Roman" w:hAnsi="Times New Roman"/>
                <w:bCs/>
                <w:sz w:val="24"/>
                <w:szCs w:val="24"/>
              </w:rPr>
              <w:t xml:space="preserve">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 w:rsidRPr="00132DA4">
              <w:rPr>
                <w:rFonts w:ascii="Times New Roman" w:hAnsi="Times New Roman"/>
                <w:bCs/>
                <w:sz w:val="24"/>
                <w:szCs w:val="24"/>
              </w:rPr>
              <w:br/>
              <w:t>со своими детьми и их финансового содержания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44F3" w:rsidRPr="00132DA4" w:rsidRDefault="000E44F3" w:rsidP="00054935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12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9498" w:type="dxa"/>
            <w:gridSpan w:val="2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  <w:vAlign w:val="center"/>
          </w:tcPr>
          <w:p w:rsidR="000E44F3" w:rsidRPr="00132DA4" w:rsidRDefault="000E44F3" w:rsidP="0005493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13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  <w:vAlign w:val="center"/>
          </w:tcPr>
          <w:p w:rsidR="000E44F3" w:rsidRPr="00132DA4" w:rsidRDefault="000E44F3" w:rsidP="0005493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Готовый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14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  <w:vAlign w:val="center"/>
          </w:tcPr>
          <w:p w:rsidR="000E44F3" w:rsidRPr="00132DA4" w:rsidRDefault="000E44F3" w:rsidP="0005493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Открытый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к текущим и перспективным изменениям в мире труда и профессий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15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9498" w:type="dxa"/>
            <w:gridSpan w:val="2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Личностные результаты</w:t>
            </w:r>
          </w:p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0E44F3" w:rsidRPr="00132DA4" w:rsidRDefault="000E44F3" w:rsidP="00054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DA4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эффективно взаимодействующий с членами команды и сотрудничающий с другими людьми, осознанно выполняющий профессиональные требования, ответственный, пунктуальный, дисциплинированный, трудолюбивый, критически мыслящий, нацеленный на достижение поставленных целей; управляющий собственным профессиональным развитием; демонстрирующий профессиональную жизнестойкость.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0E44F3" w:rsidRPr="00132DA4" w:rsidRDefault="000E44F3" w:rsidP="00054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Мотивированный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0E44F3" w:rsidRPr="00132DA4" w:rsidRDefault="000E44F3" w:rsidP="00054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DA4">
              <w:rPr>
                <w:rFonts w:ascii="Times New Roman" w:hAnsi="Times New Roman"/>
                <w:sz w:val="24"/>
                <w:szCs w:val="24"/>
              </w:rPr>
              <w:t>Осознанный выбор профессии и возможностей реализации собственных жизненных планов; отношение к профессиональной деятельности как возможности участия в решении личных, общественных, государственных, общенациональных проблем.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0E44F3" w:rsidRPr="00132DA4" w:rsidRDefault="000E44F3" w:rsidP="00054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DA4">
              <w:rPr>
                <w:rFonts w:ascii="Times New Roman" w:hAnsi="Times New Roman"/>
                <w:sz w:val="24"/>
                <w:szCs w:val="24"/>
              </w:rPr>
              <w:t>Демонстрация навыков противодействия коррупции.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9498" w:type="dxa"/>
            <w:gridSpan w:val="2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образовательного процесса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0E44F3" w:rsidRPr="00132DA4" w:rsidRDefault="000E44F3" w:rsidP="00054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субъектную позицию ответственного члена рос</w:t>
            </w:r>
            <w:r w:rsidRPr="00132DA4">
              <w:rPr>
                <w:rFonts w:ascii="Times New Roman" w:hAnsi="Times New Roman"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132DA4">
              <w:rPr>
                <w:rFonts w:ascii="Times New Roman" w:hAnsi="Times New Roman"/>
                <w:sz w:val="24"/>
                <w:szCs w:val="24"/>
              </w:rPr>
              <w:softHyphen/>
              <w:t xml:space="preserve">занности и применяющего стандарты </w:t>
            </w:r>
            <w:proofErr w:type="spellStart"/>
            <w:r w:rsidRPr="00132DA4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0E44F3" w:rsidRPr="00132DA4" w:rsidTr="000549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0E44F3" w:rsidRPr="00132DA4" w:rsidRDefault="000E44F3" w:rsidP="00054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132DA4">
              <w:rPr>
                <w:rFonts w:ascii="Times New Roman" w:hAnsi="Times New Roman"/>
                <w:sz w:val="24"/>
                <w:szCs w:val="24"/>
              </w:rPr>
              <w:t xml:space="preserve"> к самообразованию и саморазвитию</w:t>
            </w:r>
          </w:p>
        </w:tc>
        <w:tc>
          <w:tcPr>
            <w:tcW w:w="2127" w:type="dxa"/>
            <w:vAlign w:val="center"/>
          </w:tcPr>
          <w:p w:rsidR="000E44F3" w:rsidRPr="00132DA4" w:rsidRDefault="000E44F3" w:rsidP="0005493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</w:tbl>
    <w:p w:rsidR="000E44F3" w:rsidRPr="00A155F9" w:rsidRDefault="000E44F3" w:rsidP="000E44F3">
      <w:pPr>
        <w:rPr>
          <w:sz w:val="28"/>
          <w:szCs w:val="28"/>
        </w:rPr>
      </w:pPr>
    </w:p>
    <w:p w:rsidR="000E44F3" w:rsidRPr="000E44F3" w:rsidRDefault="000E44F3" w:rsidP="000E44F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E44F3"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0E44F3" w:rsidRPr="000E44F3" w:rsidRDefault="000E44F3" w:rsidP="000E44F3">
      <w:pPr>
        <w:pStyle w:val="a6"/>
        <w:spacing w:line="240" w:lineRule="auto"/>
      </w:pPr>
    </w:p>
    <w:p w:rsidR="000E44F3" w:rsidRPr="000E44F3" w:rsidRDefault="000E44F3" w:rsidP="000E44F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84252761"/>
      <w:r w:rsidRPr="000E44F3">
        <w:rPr>
          <w:rFonts w:ascii="Times New Roman" w:hAnsi="Times New Roman"/>
          <w:sz w:val="24"/>
          <w:szCs w:val="24"/>
        </w:rPr>
        <w:t xml:space="preserve">Всего часов </w:t>
      </w:r>
      <w:r w:rsidRPr="000E44F3">
        <w:rPr>
          <w:rFonts w:ascii="Times New Roman" w:hAnsi="Times New Roman"/>
          <w:sz w:val="24"/>
          <w:szCs w:val="24"/>
          <w:u w:val="single"/>
        </w:rPr>
        <w:t>122 часа</w:t>
      </w:r>
    </w:p>
    <w:p w:rsidR="000E44F3" w:rsidRPr="000E44F3" w:rsidRDefault="000E44F3" w:rsidP="000E44F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E44F3">
        <w:rPr>
          <w:rFonts w:ascii="Times New Roman" w:hAnsi="Times New Roman"/>
          <w:sz w:val="24"/>
          <w:szCs w:val="24"/>
        </w:rPr>
        <w:t xml:space="preserve">в том числе в форме практической подготовки </w:t>
      </w:r>
      <w:r w:rsidRPr="000E44F3">
        <w:rPr>
          <w:rFonts w:ascii="Times New Roman" w:hAnsi="Times New Roman"/>
          <w:sz w:val="24"/>
          <w:szCs w:val="24"/>
          <w:u w:val="single"/>
        </w:rPr>
        <w:t>86 часов</w:t>
      </w:r>
    </w:p>
    <w:p w:rsidR="000E44F3" w:rsidRPr="000E44F3" w:rsidRDefault="000E44F3" w:rsidP="000E44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4F3">
        <w:rPr>
          <w:rFonts w:ascii="Times New Roman" w:hAnsi="Times New Roman"/>
          <w:sz w:val="24"/>
          <w:szCs w:val="24"/>
        </w:rPr>
        <w:t xml:space="preserve">Из них на освоение МДК </w:t>
      </w:r>
      <w:r w:rsidRPr="000E44F3">
        <w:rPr>
          <w:rFonts w:ascii="Times New Roman" w:hAnsi="Times New Roman"/>
          <w:sz w:val="24"/>
          <w:szCs w:val="24"/>
          <w:u w:val="single"/>
        </w:rPr>
        <w:t>74 часов</w:t>
      </w:r>
    </w:p>
    <w:p w:rsidR="000E44F3" w:rsidRPr="000E44F3" w:rsidRDefault="000E44F3" w:rsidP="000E44F3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0E44F3">
        <w:rPr>
          <w:rFonts w:ascii="Times New Roman" w:hAnsi="Times New Roman"/>
          <w:sz w:val="24"/>
          <w:szCs w:val="24"/>
        </w:rPr>
        <w:t xml:space="preserve">в том числе самостоятельная работа </w:t>
      </w:r>
      <w:r w:rsidRPr="000E44F3">
        <w:rPr>
          <w:rFonts w:ascii="Times New Roman" w:hAnsi="Times New Roman"/>
          <w:iCs/>
          <w:sz w:val="24"/>
          <w:szCs w:val="24"/>
          <w:u w:val="single"/>
        </w:rPr>
        <w:t xml:space="preserve">Х </w:t>
      </w:r>
    </w:p>
    <w:p w:rsidR="000E44F3" w:rsidRPr="000E44F3" w:rsidRDefault="000E44F3" w:rsidP="000E44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4F3">
        <w:rPr>
          <w:rFonts w:ascii="Times New Roman" w:hAnsi="Times New Roman"/>
          <w:sz w:val="24"/>
          <w:szCs w:val="24"/>
        </w:rPr>
        <w:t xml:space="preserve">практики, в том числе </w:t>
      </w:r>
      <w:proofErr w:type="gramStart"/>
      <w:r w:rsidRPr="000E44F3">
        <w:rPr>
          <w:rFonts w:ascii="Times New Roman" w:hAnsi="Times New Roman"/>
          <w:sz w:val="24"/>
          <w:szCs w:val="24"/>
        </w:rPr>
        <w:t>учебная</w:t>
      </w:r>
      <w:proofErr w:type="gramEnd"/>
      <w:r w:rsidRPr="000E44F3">
        <w:rPr>
          <w:rFonts w:ascii="Times New Roman" w:hAnsi="Times New Roman"/>
          <w:sz w:val="24"/>
          <w:szCs w:val="24"/>
        </w:rPr>
        <w:t xml:space="preserve"> </w:t>
      </w:r>
      <w:r w:rsidRPr="000E44F3">
        <w:rPr>
          <w:rFonts w:ascii="Times New Roman" w:hAnsi="Times New Roman"/>
          <w:sz w:val="24"/>
          <w:szCs w:val="24"/>
          <w:u w:val="single"/>
        </w:rPr>
        <w:t>36 часов</w:t>
      </w:r>
    </w:p>
    <w:bookmarkEnd w:id="0"/>
    <w:p w:rsidR="000E44F3" w:rsidRPr="000E44F3" w:rsidRDefault="000E44F3" w:rsidP="000E44F3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0E44F3">
        <w:rPr>
          <w:rFonts w:ascii="Times New Roman" w:hAnsi="Times New Roman"/>
          <w:sz w:val="24"/>
          <w:szCs w:val="24"/>
        </w:rPr>
        <w:t xml:space="preserve">производственная </w:t>
      </w:r>
      <w:r w:rsidRPr="000E44F3">
        <w:rPr>
          <w:rFonts w:ascii="Times New Roman" w:hAnsi="Times New Roman"/>
          <w:sz w:val="24"/>
          <w:szCs w:val="24"/>
          <w:u w:val="single"/>
        </w:rPr>
        <w:t>Х</w:t>
      </w:r>
    </w:p>
    <w:p w:rsidR="000E44F3" w:rsidRPr="000E44F3" w:rsidRDefault="000E44F3" w:rsidP="000E44F3">
      <w:pPr>
        <w:pStyle w:val="a6"/>
        <w:spacing w:line="240" w:lineRule="auto"/>
        <w:ind w:firstLine="0"/>
        <w:rPr>
          <w:iCs/>
          <w:u w:val="single"/>
        </w:rPr>
      </w:pPr>
      <w:r w:rsidRPr="000E44F3">
        <w:rPr>
          <w:iCs/>
        </w:rPr>
        <w:t xml:space="preserve">Промежуточная аттестация: экзамен по модулю </w:t>
      </w:r>
      <w:r w:rsidRPr="000E44F3">
        <w:rPr>
          <w:iCs/>
          <w:u w:val="single"/>
        </w:rPr>
        <w:t>12 часов</w:t>
      </w:r>
    </w:p>
    <w:p w:rsidR="00C558F0" w:rsidRDefault="00C558F0" w:rsidP="00330E0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C7ADC" w:rsidRDefault="002C7ADC" w:rsidP="00F06D64">
      <w:pPr>
        <w:spacing w:line="360" w:lineRule="auto"/>
      </w:pPr>
    </w:p>
    <w:sectPr w:rsidR="002C7ADC" w:rsidSect="00330E0C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F6C98"/>
    <w:multiLevelType w:val="hybridMultilevel"/>
    <w:tmpl w:val="8432F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686076"/>
    <w:multiLevelType w:val="hybridMultilevel"/>
    <w:tmpl w:val="8D24183C"/>
    <w:lvl w:ilvl="0" w:tplc="14E6FE9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83635"/>
    <w:rsid w:val="0005058B"/>
    <w:rsid w:val="000E44F3"/>
    <w:rsid w:val="001700B2"/>
    <w:rsid w:val="002479E6"/>
    <w:rsid w:val="00273B10"/>
    <w:rsid w:val="0028330B"/>
    <w:rsid w:val="002A63BF"/>
    <w:rsid w:val="002C7ADC"/>
    <w:rsid w:val="002E7516"/>
    <w:rsid w:val="00330E0C"/>
    <w:rsid w:val="00412CC5"/>
    <w:rsid w:val="0046749B"/>
    <w:rsid w:val="004A7129"/>
    <w:rsid w:val="004B7F2B"/>
    <w:rsid w:val="005000A8"/>
    <w:rsid w:val="005C4B8C"/>
    <w:rsid w:val="005D09AF"/>
    <w:rsid w:val="0066432C"/>
    <w:rsid w:val="006E65A4"/>
    <w:rsid w:val="007655D0"/>
    <w:rsid w:val="007E0DB7"/>
    <w:rsid w:val="008269F4"/>
    <w:rsid w:val="00884824"/>
    <w:rsid w:val="008B2595"/>
    <w:rsid w:val="008C5B85"/>
    <w:rsid w:val="00953B01"/>
    <w:rsid w:val="00B26DC4"/>
    <w:rsid w:val="00C558F0"/>
    <w:rsid w:val="00C93D41"/>
    <w:rsid w:val="00DC23F9"/>
    <w:rsid w:val="00E83635"/>
    <w:rsid w:val="00F06D64"/>
    <w:rsid w:val="00F40BF8"/>
    <w:rsid w:val="00FA69F2"/>
    <w:rsid w:val="00FF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83635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836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E836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E8363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23">
    <w:name w:val="c23"/>
    <w:basedOn w:val="a"/>
    <w:rsid w:val="00F06D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F06D64"/>
  </w:style>
  <w:style w:type="paragraph" w:customStyle="1" w:styleId="c29">
    <w:name w:val="c29"/>
    <w:basedOn w:val="a"/>
    <w:rsid w:val="00F06D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F06D64"/>
  </w:style>
  <w:style w:type="character" w:customStyle="1" w:styleId="c22">
    <w:name w:val="c22"/>
    <w:basedOn w:val="a0"/>
    <w:rsid w:val="00F06D64"/>
  </w:style>
  <w:style w:type="character" w:customStyle="1" w:styleId="c3">
    <w:name w:val="c3"/>
    <w:basedOn w:val="a0"/>
    <w:rsid w:val="00F06D64"/>
  </w:style>
  <w:style w:type="character" w:styleId="a5">
    <w:name w:val="Emphasis"/>
    <w:qFormat/>
    <w:rsid w:val="000E44F3"/>
    <w:rPr>
      <w:rFonts w:cs="Times New Roman"/>
      <w:i/>
    </w:rPr>
  </w:style>
  <w:style w:type="paragraph" w:customStyle="1" w:styleId="a6">
    <w:name w:val="СВЕЛ тектс"/>
    <w:basedOn w:val="a"/>
    <w:link w:val="a7"/>
    <w:qFormat/>
    <w:rsid w:val="000E44F3"/>
    <w:pPr>
      <w:spacing w:after="0" w:line="360" w:lineRule="auto"/>
      <w:ind w:firstLine="709"/>
      <w:jc w:val="both"/>
    </w:pPr>
    <w:rPr>
      <w:rFonts w:ascii="Times New Roman" w:eastAsia="Arial Unicode MS" w:hAnsi="Times New Roman"/>
      <w:bCs/>
      <w:sz w:val="24"/>
      <w:szCs w:val="24"/>
    </w:rPr>
  </w:style>
  <w:style w:type="character" w:customStyle="1" w:styleId="a7">
    <w:name w:val="СВЕЛ тектс Знак"/>
    <w:link w:val="a6"/>
    <w:locked/>
    <w:rsid w:val="000E44F3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paragraph" w:customStyle="1" w:styleId="a8">
    <w:name w:val="СВЕЛ таб/спис"/>
    <w:basedOn w:val="a"/>
    <w:link w:val="a9"/>
    <w:qFormat/>
    <w:rsid w:val="000E44F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СВЕЛ таб/спис Знак"/>
    <w:link w:val="a8"/>
    <w:locked/>
    <w:rsid w:val="000E4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ВЕЛ загол табл"/>
    <w:basedOn w:val="a8"/>
    <w:qFormat/>
    <w:rsid w:val="000E44F3"/>
    <w:pPr>
      <w:jc w:val="center"/>
    </w:pPr>
    <w:rPr>
      <w:b/>
    </w:rPr>
  </w:style>
  <w:style w:type="paragraph" w:customStyle="1" w:styleId="ab">
    <w:name w:val="СВЕЛ загол без огл"/>
    <w:basedOn w:val="a8"/>
    <w:qFormat/>
    <w:rsid w:val="000E44F3"/>
    <w:pPr>
      <w:spacing w:before="120" w:after="120"/>
      <w:ind w:firstLine="709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0E00D-6C96-40C9-94DB-9E102419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u38</dc:creator>
  <cp:lastModifiedBy>kab107-n</cp:lastModifiedBy>
  <cp:revision>2</cp:revision>
  <cp:lastPrinted>2023-07-11T08:56:00Z</cp:lastPrinted>
  <dcterms:created xsi:type="dcterms:W3CDTF">2023-07-11T08:59:00Z</dcterms:created>
  <dcterms:modified xsi:type="dcterms:W3CDTF">2023-07-11T08:59:00Z</dcterms:modified>
</cp:coreProperties>
</file>